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11CC2" w:rsidRDefault="00811CC2" w:rsidP="00811CC2">
      <w:pPr>
        <w:shd w:val="clear" w:color="auto" w:fill="FFFFFF"/>
        <w:spacing w:after="0" w:line="340" w:lineRule="atLeast"/>
        <w:ind w:firstLine="567"/>
        <w:jc w:val="center"/>
        <w:rPr>
          <w:rFonts w:asciiTheme="majorHAnsi" w:eastAsia="Times New Roman" w:hAnsiTheme="majorHAnsi" w:cstheme="majorHAnsi"/>
          <w:b/>
          <w:bCs/>
          <w:color w:val="222222"/>
          <w:spacing w:val="-4"/>
          <w:sz w:val="28"/>
          <w:szCs w:val="28"/>
          <w:bdr w:val="none" w:sz="0" w:space="0" w:color="auto" w:frame="1"/>
          <w:lang w:val="en-US" w:eastAsia="vi-VN"/>
        </w:rPr>
      </w:pPr>
      <w:r w:rsidRPr="00811CC2">
        <w:rPr>
          <w:rFonts w:asciiTheme="majorHAnsi" w:eastAsia="Times New Roman" w:hAnsiTheme="majorHAnsi" w:cstheme="majorHAnsi"/>
          <w:b/>
          <w:bCs/>
          <w:color w:val="222222"/>
          <w:spacing w:val="-4"/>
          <w:sz w:val="28"/>
          <w:szCs w:val="28"/>
          <w:bdr w:val="none" w:sz="0" w:space="0" w:color="auto" w:frame="1"/>
          <w:lang w:val="en-US" w:eastAsia="vi-VN"/>
        </w:rPr>
        <w:t xml:space="preserve">HƯỚNG DẪN SỐ 07/HD-TLĐ NGÀY 12/6/2020 CỦA ĐOÀN CHỦ TỊCH TỔNG LIÊN ĐOÀN VIỆT NAM VỀ QUY TRÌNH THÀNH LẬP, TỔ CHỨC VÀ HOẠT ĐỘNG CỦA BAN NỮ CÔNG QUẦN CHÚNG </w:t>
      </w:r>
    </w:p>
    <w:p w:rsidR="00811CC2" w:rsidRDefault="00811CC2" w:rsidP="00811CC2">
      <w:pPr>
        <w:shd w:val="clear" w:color="auto" w:fill="FFFFFF"/>
        <w:spacing w:after="0" w:line="340" w:lineRule="atLeast"/>
        <w:ind w:firstLine="567"/>
        <w:jc w:val="center"/>
        <w:rPr>
          <w:rFonts w:asciiTheme="majorHAnsi" w:eastAsia="Times New Roman" w:hAnsiTheme="majorHAnsi" w:cstheme="majorHAnsi"/>
          <w:b/>
          <w:bCs/>
          <w:color w:val="222222"/>
          <w:spacing w:val="-4"/>
          <w:sz w:val="28"/>
          <w:szCs w:val="28"/>
          <w:bdr w:val="none" w:sz="0" w:space="0" w:color="auto" w:frame="1"/>
          <w:lang w:val="en-US" w:eastAsia="vi-VN"/>
        </w:rPr>
      </w:pPr>
      <w:bookmarkStart w:id="0" w:name="_GoBack"/>
      <w:bookmarkEnd w:id="0"/>
      <w:r w:rsidRPr="00811CC2">
        <w:rPr>
          <w:rFonts w:asciiTheme="majorHAnsi" w:eastAsia="Times New Roman" w:hAnsiTheme="majorHAnsi" w:cstheme="majorHAnsi"/>
          <w:b/>
          <w:bCs/>
          <w:color w:val="222222"/>
          <w:spacing w:val="-4"/>
          <w:sz w:val="28"/>
          <w:szCs w:val="28"/>
          <w:bdr w:val="none" w:sz="0" w:space="0" w:color="auto" w:frame="1"/>
          <w:lang w:val="en-US" w:eastAsia="vi-VN"/>
        </w:rPr>
        <w:t>CÔNG ĐOÀN CƠ SỞ</w:t>
      </w:r>
    </w:p>
    <w:p w:rsidR="00811CC2" w:rsidRPr="00811CC2" w:rsidRDefault="00811CC2" w:rsidP="00811CC2">
      <w:pPr>
        <w:shd w:val="clear" w:color="auto" w:fill="FFFFFF"/>
        <w:spacing w:after="0" w:line="340" w:lineRule="atLeast"/>
        <w:ind w:firstLine="567"/>
        <w:jc w:val="center"/>
        <w:rPr>
          <w:rFonts w:asciiTheme="majorHAnsi" w:eastAsia="Times New Roman" w:hAnsiTheme="majorHAnsi" w:cstheme="majorHAnsi"/>
          <w:b/>
          <w:bCs/>
          <w:i/>
          <w:color w:val="222222"/>
          <w:spacing w:val="-4"/>
          <w:sz w:val="28"/>
          <w:szCs w:val="28"/>
          <w:bdr w:val="none" w:sz="0" w:space="0" w:color="auto" w:frame="1"/>
          <w:lang w:val="en-US" w:eastAsia="vi-VN"/>
        </w:rPr>
      </w:pPr>
      <w:r w:rsidRPr="00811CC2">
        <w:rPr>
          <w:rFonts w:asciiTheme="majorHAnsi" w:eastAsia="Times New Roman" w:hAnsiTheme="majorHAnsi" w:cstheme="majorHAnsi"/>
          <w:b/>
          <w:bCs/>
          <w:i/>
          <w:color w:val="222222"/>
          <w:spacing w:val="-4"/>
          <w:sz w:val="28"/>
          <w:szCs w:val="28"/>
          <w:bdr w:val="none" w:sz="0" w:space="0" w:color="auto" w:frame="1"/>
          <w:lang w:val="en-US" w:eastAsia="vi-VN"/>
        </w:rPr>
        <w:t>(Trích)</w:t>
      </w:r>
    </w:p>
    <w:p w:rsidR="00811CC2" w:rsidRPr="00811CC2" w:rsidRDefault="00811CC2" w:rsidP="00811CC2">
      <w:pPr>
        <w:shd w:val="clear" w:color="auto" w:fill="FFFFFF"/>
        <w:spacing w:after="0" w:line="340" w:lineRule="atLeast"/>
        <w:ind w:firstLine="567"/>
        <w:jc w:val="center"/>
        <w:rPr>
          <w:rFonts w:asciiTheme="majorHAnsi" w:eastAsia="Times New Roman" w:hAnsiTheme="majorHAnsi" w:cstheme="majorHAnsi"/>
          <w:b/>
          <w:bCs/>
          <w:color w:val="222222"/>
          <w:spacing w:val="-4"/>
          <w:sz w:val="28"/>
          <w:szCs w:val="28"/>
          <w:bdr w:val="none" w:sz="0" w:space="0" w:color="auto" w:frame="1"/>
          <w:lang w:val="en-US" w:eastAsia="vi-VN"/>
        </w:rPr>
      </w:pPr>
    </w:p>
    <w:p w:rsidR="00811CC2" w:rsidRPr="00811CC2" w:rsidRDefault="00811CC2" w:rsidP="00811CC2">
      <w:pPr>
        <w:shd w:val="clear" w:color="auto" w:fill="FFFFFF"/>
        <w:spacing w:after="0" w:line="340" w:lineRule="atLeast"/>
        <w:ind w:firstLine="567"/>
        <w:jc w:val="both"/>
        <w:rPr>
          <w:rFonts w:asciiTheme="majorHAnsi" w:eastAsia="Times New Roman" w:hAnsiTheme="majorHAnsi" w:cstheme="majorHAnsi"/>
          <w:color w:val="222222"/>
          <w:sz w:val="28"/>
          <w:szCs w:val="28"/>
          <w:lang w:eastAsia="vi-VN"/>
        </w:rPr>
      </w:pPr>
      <w:r w:rsidRPr="00811CC2">
        <w:rPr>
          <w:rFonts w:asciiTheme="majorHAnsi" w:eastAsia="Times New Roman" w:hAnsiTheme="majorHAnsi" w:cstheme="majorHAnsi"/>
          <w:b/>
          <w:bCs/>
          <w:color w:val="222222"/>
          <w:spacing w:val="-4"/>
          <w:sz w:val="28"/>
          <w:szCs w:val="28"/>
          <w:bdr w:val="none" w:sz="0" w:space="0" w:color="auto" w:frame="1"/>
          <w:lang w:eastAsia="vi-VN"/>
        </w:rPr>
        <w:t>I- QUY TRÌNH THÀNH LẬP, KIỆN TOÀN VÀ GIẢI THỂ BAN NỮ CÔNG QUẦN CHÚNG</w:t>
      </w:r>
    </w:p>
    <w:p w:rsidR="00811CC2" w:rsidRPr="00811CC2" w:rsidRDefault="00811CC2" w:rsidP="00811CC2">
      <w:pPr>
        <w:shd w:val="clear" w:color="auto" w:fill="FFFFFF"/>
        <w:spacing w:after="0" w:line="340" w:lineRule="atLeast"/>
        <w:ind w:firstLine="567"/>
        <w:jc w:val="both"/>
        <w:rPr>
          <w:rFonts w:asciiTheme="majorHAnsi" w:eastAsia="Times New Roman" w:hAnsiTheme="majorHAnsi" w:cstheme="majorHAnsi"/>
          <w:color w:val="222222"/>
          <w:sz w:val="28"/>
          <w:szCs w:val="28"/>
          <w:lang w:eastAsia="vi-VN"/>
        </w:rPr>
      </w:pPr>
      <w:r w:rsidRPr="00811CC2">
        <w:rPr>
          <w:rFonts w:asciiTheme="majorHAnsi" w:eastAsia="Times New Roman" w:hAnsiTheme="majorHAnsi" w:cstheme="majorHAnsi"/>
          <w:b/>
          <w:bCs/>
          <w:color w:val="222222"/>
          <w:sz w:val="28"/>
          <w:szCs w:val="28"/>
          <w:bdr w:val="none" w:sz="0" w:space="0" w:color="auto" w:frame="1"/>
          <w:lang w:eastAsia="vi-VN"/>
        </w:rPr>
        <w:t>1.Thành lập ban nữ công quần chúng</w:t>
      </w:r>
    </w:p>
    <w:p w:rsidR="00811CC2" w:rsidRPr="00811CC2" w:rsidRDefault="00811CC2" w:rsidP="00811CC2">
      <w:pPr>
        <w:shd w:val="clear" w:color="auto" w:fill="FFFFFF"/>
        <w:spacing w:after="0" w:line="340" w:lineRule="atLeast"/>
        <w:ind w:firstLine="567"/>
        <w:jc w:val="both"/>
        <w:rPr>
          <w:rFonts w:asciiTheme="majorHAnsi" w:eastAsia="Times New Roman" w:hAnsiTheme="majorHAnsi" w:cstheme="majorHAnsi"/>
          <w:color w:val="222222"/>
          <w:sz w:val="28"/>
          <w:szCs w:val="28"/>
          <w:lang w:eastAsia="vi-VN"/>
        </w:rPr>
      </w:pPr>
      <w:r w:rsidRPr="00811CC2">
        <w:rPr>
          <w:rFonts w:asciiTheme="majorHAnsi" w:eastAsia="Times New Roman" w:hAnsiTheme="majorHAnsi" w:cstheme="majorHAnsi"/>
          <w:i/>
          <w:iCs/>
          <w:color w:val="222222"/>
          <w:sz w:val="28"/>
          <w:szCs w:val="28"/>
          <w:bdr w:val="none" w:sz="0" w:space="0" w:color="auto" w:frame="1"/>
          <w:lang w:eastAsia="vi-VN"/>
        </w:rPr>
        <w:t>1.1.Điều kiện thành lập</w:t>
      </w:r>
    </w:p>
    <w:p w:rsidR="00811CC2" w:rsidRPr="00811CC2" w:rsidRDefault="00811CC2" w:rsidP="00811CC2">
      <w:pPr>
        <w:shd w:val="clear" w:color="auto" w:fill="FFFFFF"/>
        <w:spacing w:after="0" w:line="340" w:lineRule="atLeast"/>
        <w:ind w:firstLine="567"/>
        <w:jc w:val="both"/>
        <w:rPr>
          <w:rFonts w:asciiTheme="majorHAnsi" w:eastAsia="Times New Roman" w:hAnsiTheme="majorHAnsi" w:cstheme="majorHAnsi"/>
          <w:color w:val="222222"/>
          <w:sz w:val="28"/>
          <w:szCs w:val="28"/>
          <w:lang w:eastAsia="vi-VN"/>
        </w:rPr>
      </w:pPr>
      <w:r w:rsidRPr="00811CC2">
        <w:rPr>
          <w:rFonts w:asciiTheme="majorHAnsi" w:eastAsia="Times New Roman" w:hAnsiTheme="majorHAnsi" w:cstheme="majorHAnsi"/>
          <w:color w:val="222222"/>
          <w:sz w:val="28"/>
          <w:szCs w:val="28"/>
          <w:bdr w:val="none" w:sz="0" w:space="0" w:color="auto" w:frame="1"/>
          <w:lang w:eastAsia="vi-VN"/>
        </w:rPr>
        <w:t>Công đoàn cơ sở (CĐCS) có từ 10 nữ đoàn viên trở lên được thành lập ban nữ công quần chúng; ban chấp hành công đoàn cơ sở </w:t>
      </w:r>
      <w:r w:rsidRPr="00811CC2">
        <w:rPr>
          <w:rFonts w:asciiTheme="majorHAnsi" w:eastAsia="Times New Roman" w:hAnsiTheme="majorHAnsi" w:cstheme="majorHAnsi"/>
          <w:color w:val="222222"/>
          <w:spacing w:val="-10"/>
          <w:sz w:val="28"/>
          <w:szCs w:val="28"/>
          <w:bdr w:val="none" w:sz="0" w:space="0" w:color="auto" w:frame="1"/>
          <w:lang w:eastAsia="vi-VN"/>
        </w:rPr>
        <w:t>quyết định thành lập và chỉ định các thành viên theo nhiệm kỳ của ban chấp hành hoặc sau khi thành lập công đoàn cơ sở.</w:t>
      </w:r>
    </w:p>
    <w:p w:rsidR="00811CC2" w:rsidRPr="00811CC2" w:rsidRDefault="00811CC2" w:rsidP="00811CC2">
      <w:pPr>
        <w:shd w:val="clear" w:color="auto" w:fill="FFFFFF"/>
        <w:spacing w:after="0" w:line="340" w:lineRule="atLeast"/>
        <w:ind w:firstLine="567"/>
        <w:jc w:val="both"/>
        <w:rPr>
          <w:rFonts w:asciiTheme="majorHAnsi" w:eastAsia="Times New Roman" w:hAnsiTheme="majorHAnsi" w:cstheme="majorHAnsi"/>
          <w:color w:val="222222"/>
          <w:sz w:val="28"/>
          <w:szCs w:val="28"/>
          <w:lang w:eastAsia="vi-VN"/>
        </w:rPr>
      </w:pPr>
      <w:r w:rsidRPr="00811CC2">
        <w:rPr>
          <w:rFonts w:asciiTheme="majorHAnsi" w:eastAsia="Times New Roman" w:hAnsiTheme="majorHAnsi" w:cstheme="majorHAnsi"/>
          <w:color w:val="222222"/>
          <w:sz w:val="28"/>
          <w:szCs w:val="28"/>
          <w:bdr w:val="none" w:sz="0" w:space="0" w:color="auto" w:frame="1"/>
          <w:lang w:eastAsia="vi-VN"/>
        </w:rPr>
        <w:t>Đối với công đoàn cơ sở có dưới 10 nữ đoàn viên thì chỉ định một ủy viên ban chấp hành công đoàn hoặc một đoàn viên nữ phụ trách công tác tham mưu tổ chức các hoạt động nữ công (không thành lập ban nữ công quần chúng).</w:t>
      </w:r>
    </w:p>
    <w:p w:rsidR="00811CC2" w:rsidRPr="00811CC2" w:rsidRDefault="00811CC2" w:rsidP="00811CC2">
      <w:pPr>
        <w:shd w:val="clear" w:color="auto" w:fill="FFFFFF"/>
        <w:spacing w:after="0" w:line="340" w:lineRule="atLeast"/>
        <w:ind w:firstLine="567"/>
        <w:jc w:val="both"/>
        <w:rPr>
          <w:rFonts w:asciiTheme="majorHAnsi" w:eastAsia="Times New Roman" w:hAnsiTheme="majorHAnsi" w:cstheme="majorHAnsi"/>
          <w:color w:val="222222"/>
          <w:sz w:val="28"/>
          <w:szCs w:val="28"/>
          <w:lang w:eastAsia="vi-VN"/>
        </w:rPr>
      </w:pPr>
      <w:r w:rsidRPr="00811CC2">
        <w:rPr>
          <w:rFonts w:asciiTheme="majorHAnsi" w:eastAsia="Times New Roman" w:hAnsiTheme="majorHAnsi" w:cstheme="majorHAnsi"/>
          <w:color w:val="222222"/>
          <w:sz w:val="28"/>
          <w:szCs w:val="28"/>
          <w:bdr w:val="none" w:sz="0" w:space="0" w:color="auto" w:frame="1"/>
          <w:lang w:eastAsia="vi-VN"/>
        </w:rPr>
        <w:t>Ban chấp hành công đoàn cơ sở có trách nhiệm thành lập ban nữ công quần chúng chậm nhất sau 3 tháng kể từ khi có quyết định công nhận ban chấp </w:t>
      </w:r>
      <w:r w:rsidRPr="00811CC2">
        <w:rPr>
          <w:rFonts w:asciiTheme="majorHAnsi" w:eastAsia="Times New Roman" w:hAnsiTheme="majorHAnsi" w:cstheme="majorHAnsi"/>
          <w:color w:val="222222"/>
          <w:spacing w:val="-8"/>
          <w:sz w:val="28"/>
          <w:szCs w:val="28"/>
          <w:bdr w:val="none" w:sz="0" w:space="0" w:color="auto" w:frame="1"/>
          <w:lang w:eastAsia="vi-VN"/>
        </w:rPr>
        <w:t>hành của cấp có thẩm quyền (sau đại hội nhiệm kỳ hoặc sau thành lập mới công đoàn cơ sở).</w:t>
      </w:r>
    </w:p>
    <w:p w:rsidR="00811CC2" w:rsidRPr="00811CC2" w:rsidRDefault="00811CC2" w:rsidP="00811CC2">
      <w:pPr>
        <w:shd w:val="clear" w:color="auto" w:fill="FFFFFF"/>
        <w:spacing w:after="0" w:line="340" w:lineRule="atLeast"/>
        <w:ind w:firstLine="567"/>
        <w:jc w:val="both"/>
        <w:rPr>
          <w:rFonts w:asciiTheme="majorHAnsi" w:eastAsia="Times New Roman" w:hAnsiTheme="majorHAnsi" w:cstheme="majorHAnsi"/>
          <w:color w:val="222222"/>
          <w:sz w:val="28"/>
          <w:szCs w:val="28"/>
          <w:lang w:eastAsia="vi-VN"/>
        </w:rPr>
      </w:pPr>
      <w:r w:rsidRPr="00811CC2">
        <w:rPr>
          <w:rFonts w:asciiTheme="majorHAnsi" w:eastAsia="Times New Roman" w:hAnsiTheme="majorHAnsi" w:cstheme="majorHAnsi"/>
          <w:i/>
          <w:iCs/>
          <w:color w:val="222222"/>
          <w:sz w:val="28"/>
          <w:szCs w:val="28"/>
          <w:bdr w:val="none" w:sz="0" w:space="0" w:color="auto" w:frame="1"/>
          <w:lang w:eastAsia="vi-VN"/>
        </w:rPr>
        <w:t>1.2. Trình tự thành lập</w:t>
      </w:r>
    </w:p>
    <w:p w:rsidR="00811CC2" w:rsidRPr="00811CC2" w:rsidRDefault="00811CC2" w:rsidP="00811CC2">
      <w:pPr>
        <w:shd w:val="clear" w:color="auto" w:fill="FFFFFF"/>
        <w:spacing w:after="0" w:line="340" w:lineRule="atLeast"/>
        <w:ind w:firstLine="567"/>
        <w:jc w:val="both"/>
        <w:rPr>
          <w:rFonts w:asciiTheme="majorHAnsi" w:eastAsia="Times New Roman" w:hAnsiTheme="majorHAnsi" w:cstheme="majorHAnsi"/>
          <w:color w:val="222222"/>
          <w:sz w:val="28"/>
          <w:szCs w:val="28"/>
          <w:lang w:eastAsia="vi-VN"/>
        </w:rPr>
      </w:pPr>
      <w:r w:rsidRPr="00811CC2">
        <w:rPr>
          <w:rFonts w:asciiTheme="majorHAnsi" w:eastAsia="Times New Roman" w:hAnsiTheme="majorHAnsi" w:cstheme="majorHAnsi"/>
          <w:b/>
          <w:bCs/>
          <w:color w:val="222222"/>
          <w:sz w:val="28"/>
          <w:szCs w:val="28"/>
          <w:bdr w:val="none" w:sz="0" w:space="0" w:color="auto" w:frame="1"/>
          <w:lang w:eastAsia="vi-VN"/>
        </w:rPr>
        <w:t>* Bước 1.</w:t>
      </w:r>
      <w:r w:rsidRPr="00811CC2">
        <w:rPr>
          <w:rFonts w:asciiTheme="majorHAnsi" w:eastAsia="Times New Roman" w:hAnsiTheme="majorHAnsi" w:cstheme="majorHAnsi"/>
          <w:color w:val="222222"/>
          <w:sz w:val="28"/>
          <w:szCs w:val="28"/>
          <w:bdr w:val="none" w:sz="0" w:space="0" w:color="auto" w:frame="1"/>
          <w:lang w:eastAsia="vi-VN"/>
        </w:rPr>
        <w:t> Họp ban chấp hành (ban thường vụ) công đoàn cơ sở thống nhất:</w:t>
      </w:r>
    </w:p>
    <w:p w:rsidR="00811CC2" w:rsidRPr="00811CC2" w:rsidRDefault="00811CC2" w:rsidP="00811CC2">
      <w:pPr>
        <w:shd w:val="clear" w:color="auto" w:fill="FFFFFF"/>
        <w:spacing w:after="0" w:line="340" w:lineRule="atLeast"/>
        <w:ind w:firstLine="567"/>
        <w:jc w:val="both"/>
        <w:rPr>
          <w:rFonts w:asciiTheme="majorHAnsi" w:eastAsia="Times New Roman" w:hAnsiTheme="majorHAnsi" w:cstheme="majorHAnsi"/>
          <w:color w:val="222222"/>
          <w:sz w:val="28"/>
          <w:szCs w:val="28"/>
          <w:lang w:eastAsia="vi-VN"/>
        </w:rPr>
      </w:pPr>
      <w:r w:rsidRPr="00811CC2">
        <w:rPr>
          <w:rFonts w:asciiTheme="majorHAnsi" w:eastAsia="Times New Roman" w:hAnsiTheme="majorHAnsi" w:cstheme="majorHAnsi"/>
          <w:color w:val="222222"/>
          <w:sz w:val="28"/>
          <w:szCs w:val="28"/>
          <w:bdr w:val="none" w:sz="0" w:space="0" w:color="auto" w:frame="1"/>
          <w:lang w:eastAsia="vi-VN"/>
        </w:rPr>
        <w:t>Số lượng, cơ cấu ban nữ công quần chúng; lựa chọn nhân sự làm trưởng ban, phó ban (nếu có), các thành viên tham gia ban nữ công quần chúng.  </w:t>
      </w:r>
    </w:p>
    <w:p w:rsidR="00811CC2" w:rsidRPr="00811CC2" w:rsidRDefault="00811CC2" w:rsidP="00811CC2">
      <w:pPr>
        <w:shd w:val="clear" w:color="auto" w:fill="FFFFFF"/>
        <w:spacing w:after="0" w:line="340" w:lineRule="atLeast"/>
        <w:ind w:firstLine="567"/>
        <w:jc w:val="both"/>
        <w:rPr>
          <w:rFonts w:asciiTheme="majorHAnsi" w:eastAsia="Times New Roman" w:hAnsiTheme="majorHAnsi" w:cstheme="majorHAnsi"/>
          <w:color w:val="222222"/>
          <w:sz w:val="28"/>
          <w:szCs w:val="28"/>
          <w:lang w:eastAsia="vi-VN"/>
        </w:rPr>
      </w:pPr>
      <w:r w:rsidRPr="00811CC2">
        <w:rPr>
          <w:rFonts w:asciiTheme="majorHAnsi" w:eastAsia="Times New Roman" w:hAnsiTheme="majorHAnsi" w:cstheme="majorHAnsi"/>
          <w:b/>
          <w:bCs/>
          <w:color w:val="222222"/>
          <w:sz w:val="28"/>
          <w:szCs w:val="28"/>
          <w:bdr w:val="none" w:sz="0" w:space="0" w:color="auto" w:frame="1"/>
          <w:lang w:eastAsia="vi-VN"/>
        </w:rPr>
        <w:t>* Bước 2.</w:t>
      </w:r>
      <w:r w:rsidRPr="00811CC2">
        <w:rPr>
          <w:rFonts w:asciiTheme="majorHAnsi" w:eastAsia="Times New Roman" w:hAnsiTheme="majorHAnsi" w:cstheme="majorHAnsi"/>
          <w:color w:val="222222"/>
          <w:sz w:val="28"/>
          <w:szCs w:val="28"/>
          <w:bdr w:val="none" w:sz="0" w:space="0" w:color="auto" w:frame="1"/>
          <w:lang w:eastAsia="vi-VN"/>
        </w:rPr>
        <w:t> Ban hành quyết định thành lập và chỉ định các thành viên, trưởng ban nữ công quần chúng.</w:t>
      </w:r>
    </w:p>
    <w:p w:rsidR="00811CC2" w:rsidRPr="00811CC2" w:rsidRDefault="00811CC2" w:rsidP="00811CC2">
      <w:pPr>
        <w:shd w:val="clear" w:color="auto" w:fill="FFFFFF"/>
        <w:spacing w:after="0" w:line="340" w:lineRule="atLeast"/>
        <w:ind w:firstLine="567"/>
        <w:jc w:val="both"/>
        <w:rPr>
          <w:rFonts w:asciiTheme="majorHAnsi" w:eastAsia="Times New Roman" w:hAnsiTheme="majorHAnsi" w:cstheme="majorHAnsi"/>
          <w:color w:val="222222"/>
          <w:sz w:val="28"/>
          <w:szCs w:val="28"/>
          <w:lang w:eastAsia="vi-VN"/>
        </w:rPr>
      </w:pPr>
      <w:r w:rsidRPr="00811CC2">
        <w:rPr>
          <w:rFonts w:asciiTheme="majorHAnsi" w:eastAsia="Times New Roman" w:hAnsiTheme="majorHAnsi" w:cstheme="majorHAnsi"/>
          <w:b/>
          <w:bCs/>
          <w:color w:val="222222"/>
          <w:sz w:val="28"/>
          <w:szCs w:val="28"/>
          <w:bdr w:val="none" w:sz="0" w:space="0" w:color="auto" w:frame="1"/>
          <w:lang w:eastAsia="vi-VN"/>
        </w:rPr>
        <w:t>2. Kiện toàn ban nữ công quần chúng</w:t>
      </w:r>
    </w:p>
    <w:p w:rsidR="00811CC2" w:rsidRPr="00811CC2" w:rsidRDefault="00811CC2" w:rsidP="00811CC2">
      <w:pPr>
        <w:shd w:val="clear" w:color="auto" w:fill="FFFFFF"/>
        <w:spacing w:after="0" w:line="340" w:lineRule="atLeast"/>
        <w:ind w:firstLine="567"/>
        <w:jc w:val="both"/>
        <w:rPr>
          <w:rFonts w:asciiTheme="majorHAnsi" w:eastAsia="Times New Roman" w:hAnsiTheme="majorHAnsi" w:cstheme="majorHAnsi"/>
          <w:color w:val="222222"/>
          <w:sz w:val="28"/>
          <w:szCs w:val="28"/>
          <w:lang w:eastAsia="vi-VN"/>
        </w:rPr>
      </w:pPr>
      <w:r w:rsidRPr="00811CC2">
        <w:rPr>
          <w:rFonts w:asciiTheme="majorHAnsi" w:eastAsia="Times New Roman" w:hAnsiTheme="majorHAnsi" w:cstheme="majorHAnsi"/>
          <w:i/>
          <w:iCs/>
          <w:color w:val="222222"/>
          <w:sz w:val="28"/>
          <w:szCs w:val="28"/>
          <w:bdr w:val="none" w:sz="0" w:space="0" w:color="auto" w:frame="1"/>
          <w:lang w:eastAsia="vi-VN"/>
        </w:rPr>
        <w:t>2.1. Thôi tham gia ban nữ công quần chúng</w:t>
      </w:r>
    </w:p>
    <w:p w:rsidR="00811CC2" w:rsidRPr="00811CC2" w:rsidRDefault="00811CC2" w:rsidP="00811CC2">
      <w:pPr>
        <w:shd w:val="clear" w:color="auto" w:fill="FFFFFF"/>
        <w:spacing w:after="0" w:line="340" w:lineRule="atLeast"/>
        <w:ind w:firstLine="567"/>
        <w:jc w:val="both"/>
        <w:rPr>
          <w:rFonts w:asciiTheme="majorHAnsi" w:eastAsia="Times New Roman" w:hAnsiTheme="majorHAnsi" w:cstheme="majorHAnsi"/>
          <w:color w:val="222222"/>
          <w:sz w:val="28"/>
          <w:szCs w:val="28"/>
          <w:lang w:eastAsia="vi-VN"/>
        </w:rPr>
      </w:pPr>
      <w:r w:rsidRPr="00811CC2">
        <w:rPr>
          <w:rFonts w:asciiTheme="majorHAnsi" w:eastAsia="Times New Roman" w:hAnsiTheme="majorHAnsi" w:cstheme="majorHAnsi"/>
          <w:color w:val="222222"/>
          <w:sz w:val="28"/>
          <w:szCs w:val="28"/>
          <w:bdr w:val="none" w:sz="0" w:space="0" w:color="auto" w:frame="1"/>
          <w:lang w:val="nl-NL" w:eastAsia="vi-VN"/>
        </w:rPr>
        <w:t>Khi thành viên ban nữ công quần chúng nghỉ hưu, thôi việc, chấm dứt hợp đồng lao động, chuyển công tác khác không còn thuộc cơ cấu đã được công đoàn cơ sở phê duyệt thì đương nhiên thôi tham gia ban nữ công quần chúng, kể từ thời điểm nghỉ hưu, thôi việc, chấm dứt hợp đồng lao động, chuyển công tác ghi trong quyết định hoặc thông báo của cơ quan, đơn vị có thẩm quyền.</w:t>
      </w:r>
    </w:p>
    <w:p w:rsidR="00811CC2" w:rsidRPr="00811CC2" w:rsidRDefault="00811CC2" w:rsidP="00811CC2">
      <w:pPr>
        <w:shd w:val="clear" w:color="auto" w:fill="FFFFFF"/>
        <w:spacing w:after="0" w:line="340" w:lineRule="atLeast"/>
        <w:ind w:firstLine="567"/>
        <w:jc w:val="both"/>
        <w:rPr>
          <w:rFonts w:asciiTheme="majorHAnsi" w:eastAsia="Times New Roman" w:hAnsiTheme="majorHAnsi" w:cstheme="majorHAnsi"/>
          <w:color w:val="222222"/>
          <w:sz w:val="28"/>
          <w:szCs w:val="28"/>
          <w:lang w:eastAsia="vi-VN"/>
        </w:rPr>
      </w:pPr>
      <w:r w:rsidRPr="00811CC2">
        <w:rPr>
          <w:rFonts w:asciiTheme="majorHAnsi" w:eastAsia="Times New Roman" w:hAnsiTheme="majorHAnsi" w:cstheme="majorHAnsi"/>
          <w:color w:val="222222"/>
          <w:sz w:val="28"/>
          <w:szCs w:val="28"/>
          <w:bdr w:val="none" w:sz="0" w:space="0" w:color="auto" w:frame="1"/>
          <w:lang w:val="nl-NL" w:eastAsia="vi-VN"/>
        </w:rPr>
        <w:t>Thành viên ban nữ công quần chúng xin thôi tham gia ban nữ công quần chúng không thuộc trường hợp nêu trên phải làm đơn gửi ban nữ công quần chúng đề nghị ban chấp hành công đoàn cơ sở xem xét, quyết định.</w:t>
      </w:r>
    </w:p>
    <w:p w:rsidR="00811CC2" w:rsidRPr="00811CC2" w:rsidRDefault="00811CC2" w:rsidP="00811CC2">
      <w:pPr>
        <w:shd w:val="clear" w:color="auto" w:fill="FFFFFF"/>
        <w:spacing w:after="0" w:line="340" w:lineRule="atLeast"/>
        <w:ind w:firstLine="567"/>
        <w:jc w:val="both"/>
        <w:rPr>
          <w:rFonts w:asciiTheme="majorHAnsi" w:eastAsia="Times New Roman" w:hAnsiTheme="majorHAnsi" w:cstheme="majorHAnsi"/>
          <w:color w:val="222222"/>
          <w:sz w:val="28"/>
          <w:szCs w:val="28"/>
          <w:lang w:eastAsia="vi-VN"/>
        </w:rPr>
      </w:pPr>
      <w:r w:rsidRPr="00811CC2">
        <w:rPr>
          <w:rFonts w:asciiTheme="majorHAnsi" w:eastAsia="Times New Roman" w:hAnsiTheme="majorHAnsi" w:cstheme="majorHAnsi"/>
          <w:i/>
          <w:iCs/>
          <w:color w:val="222222"/>
          <w:sz w:val="28"/>
          <w:szCs w:val="28"/>
          <w:bdr w:val="none" w:sz="0" w:space="0" w:color="auto" w:frame="1"/>
          <w:lang w:val="nl-NL" w:eastAsia="vi-VN"/>
        </w:rPr>
        <w:t>2.2. Bổ sung thành viên ban nữ công quần chúng</w:t>
      </w:r>
    </w:p>
    <w:p w:rsidR="00811CC2" w:rsidRPr="00811CC2" w:rsidRDefault="00811CC2" w:rsidP="00811CC2">
      <w:pPr>
        <w:shd w:val="clear" w:color="auto" w:fill="FFFFFF"/>
        <w:spacing w:after="0" w:line="340" w:lineRule="atLeast"/>
        <w:ind w:firstLine="567"/>
        <w:jc w:val="both"/>
        <w:rPr>
          <w:rFonts w:asciiTheme="majorHAnsi" w:eastAsia="Times New Roman" w:hAnsiTheme="majorHAnsi" w:cstheme="majorHAnsi"/>
          <w:color w:val="222222"/>
          <w:sz w:val="28"/>
          <w:szCs w:val="28"/>
          <w:lang w:eastAsia="vi-VN"/>
        </w:rPr>
      </w:pPr>
      <w:r w:rsidRPr="00811CC2">
        <w:rPr>
          <w:rFonts w:asciiTheme="majorHAnsi" w:eastAsia="Times New Roman" w:hAnsiTheme="majorHAnsi" w:cstheme="majorHAnsi"/>
          <w:i/>
          <w:iCs/>
          <w:color w:val="222222"/>
          <w:sz w:val="28"/>
          <w:szCs w:val="28"/>
          <w:bdr w:val="none" w:sz="0" w:space="0" w:color="auto" w:frame="1"/>
          <w:lang w:val="nl-NL" w:eastAsia="vi-VN"/>
        </w:rPr>
        <w:t>- Điều kiện bổ sung thành viên ban nữ công quần chúng: </w:t>
      </w:r>
      <w:r w:rsidRPr="00811CC2">
        <w:rPr>
          <w:rFonts w:asciiTheme="majorHAnsi" w:eastAsia="Times New Roman" w:hAnsiTheme="majorHAnsi" w:cstheme="majorHAnsi"/>
          <w:color w:val="222222"/>
          <w:sz w:val="28"/>
          <w:szCs w:val="28"/>
          <w:bdr w:val="none" w:sz="0" w:space="0" w:color="auto" w:frame="1"/>
          <w:lang w:val="nl-NL" w:eastAsia="vi-VN"/>
        </w:rPr>
        <w:t xml:space="preserve">Trong nhiệm kỳ, khi khuyết thành viên ban nữ công quần chúng hoặc cần tăng thêm số lượng thành viên thì ban chấp hành công đoàn cơ sở xem xét quyết định bổ sung thành </w:t>
      </w:r>
      <w:r w:rsidRPr="00811CC2">
        <w:rPr>
          <w:rFonts w:asciiTheme="majorHAnsi" w:eastAsia="Times New Roman" w:hAnsiTheme="majorHAnsi" w:cstheme="majorHAnsi"/>
          <w:color w:val="222222"/>
          <w:sz w:val="28"/>
          <w:szCs w:val="28"/>
          <w:bdr w:val="none" w:sz="0" w:space="0" w:color="auto" w:frame="1"/>
          <w:lang w:val="nl-NL" w:eastAsia="vi-VN"/>
        </w:rPr>
        <w:lastRenderedPageBreak/>
        <w:t>viên ban nữ công quần chúng nhưng không được vượt quá số lượng quy định của Hướng dẫn thi hành Điều lệ Công đoàn Việt Nam.</w:t>
      </w:r>
    </w:p>
    <w:p w:rsidR="00811CC2" w:rsidRPr="00811CC2" w:rsidRDefault="00811CC2" w:rsidP="00811CC2">
      <w:pPr>
        <w:shd w:val="clear" w:color="auto" w:fill="FFFFFF"/>
        <w:spacing w:after="0" w:line="340" w:lineRule="atLeast"/>
        <w:ind w:firstLine="567"/>
        <w:jc w:val="both"/>
        <w:rPr>
          <w:rFonts w:asciiTheme="majorHAnsi" w:eastAsia="Times New Roman" w:hAnsiTheme="majorHAnsi" w:cstheme="majorHAnsi"/>
          <w:color w:val="222222"/>
          <w:sz w:val="28"/>
          <w:szCs w:val="28"/>
          <w:lang w:eastAsia="vi-VN"/>
        </w:rPr>
      </w:pPr>
      <w:r w:rsidRPr="00811CC2">
        <w:rPr>
          <w:rFonts w:asciiTheme="majorHAnsi" w:eastAsia="Times New Roman" w:hAnsiTheme="majorHAnsi" w:cstheme="majorHAnsi"/>
          <w:i/>
          <w:iCs/>
          <w:color w:val="222222"/>
          <w:sz w:val="28"/>
          <w:szCs w:val="28"/>
          <w:bdr w:val="none" w:sz="0" w:space="0" w:color="auto" w:frame="1"/>
          <w:lang w:val="nl-NL" w:eastAsia="vi-VN"/>
        </w:rPr>
        <w:t>- Trình tự bổ sung thành viên ban nữ công quần chúng: </w:t>
      </w:r>
      <w:r w:rsidRPr="00811CC2">
        <w:rPr>
          <w:rFonts w:asciiTheme="majorHAnsi" w:eastAsia="Times New Roman" w:hAnsiTheme="majorHAnsi" w:cstheme="majorHAnsi"/>
          <w:color w:val="222222"/>
          <w:sz w:val="28"/>
          <w:szCs w:val="28"/>
          <w:bdr w:val="none" w:sz="0" w:space="0" w:color="auto" w:frame="1"/>
          <w:lang w:val="nl-NL" w:eastAsia="vi-VN"/>
        </w:rPr>
        <w:t>Ban nữ công quần chúng báo cáo và đề xuất bằng văn bản với ban chấp hành công đoàn cơ sở xem xét cho chủ trương và nhân sự bổ sung hoặc tăng thêm số lượng (không vượt quá số lượng quy định). Ban chấp hành (ban thường vụ) công đoàn cơ sở ra quyết định chỉ định bổ sung thành viên ban nữ công quần chúng.</w:t>
      </w:r>
    </w:p>
    <w:p w:rsidR="00811CC2" w:rsidRPr="00811CC2" w:rsidRDefault="00811CC2" w:rsidP="00811CC2">
      <w:pPr>
        <w:shd w:val="clear" w:color="auto" w:fill="FFFFFF"/>
        <w:spacing w:after="0" w:line="340" w:lineRule="atLeast"/>
        <w:ind w:firstLine="567"/>
        <w:jc w:val="both"/>
        <w:rPr>
          <w:rFonts w:asciiTheme="majorHAnsi" w:eastAsia="Times New Roman" w:hAnsiTheme="majorHAnsi" w:cstheme="majorHAnsi"/>
          <w:color w:val="222222"/>
          <w:sz w:val="28"/>
          <w:szCs w:val="28"/>
          <w:lang w:eastAsia="vi-VN"/>
        </w:rPr>
      </w:pPr>
      <w:r w:rsidRPr="00811CC2">
        <w:rPr>
          <w:rFonts w:asciiTheme="majorHAnsi" w:eastAsia="Times New Roman" w:hAnsiTheme="majorHAnsi" w:cstheme="majorHAnsi"/>
          <w:b/>
          <w:bCs/>
          <w:color w:val="222222"/>
          <w:sz w:val="28"/>
          <w:szCs w:val="28"/>
          <w:bdr w:val="none" w:sz="0" w:space="0" w:color="auto" w:frame="1"/>
          <w:lang w:val="nl-NL" w:eastAsia="vi-VN"/>
        </w:rPr>
        <w:t>3. Giải thể ban nữ công quần chúng</w:t>
      </w:r>
    </w:p>
    <w:p w:rsidR="00811CC2" w:rsidRPr="00811CC2" w:rsidRDefault="00811CC2" w:rsidP="00811CC2">
      <w:pPr>
        <w:shd w:val="clear" w:color="auto" w:fill="FFFFFF"/>
        <w:spacing w:after="0" w:line="340" w:lineRule="atLeast"/>
        <w:ind w:firstLine="567"/>
        <w:jc w:val="both"/>
        <w:rPr>
          <w:rFonts w:asciiTheme="majorHAnsi" w:eastAsia="Times New Roman" w:hAnsiTheme="majorHAnsi" w:cstheme="majorHAnsi"/>
          <w:color w:val="222222"/>
          <w:sz w:val="28"/>
          <w:szCs w:val="28"/>
          <w:lang w:eastAsia="vi-VN"/>
        </w:rPr>
      </w:pPr>
      <w:r w:rsidRPr="00811CC2">
        <w:rPr>
          <w:rFonts w:asciiTheme="majorHAnsi" w:eastAsia="Times New Roman" w:hAnsiTheme="majorHAnsi" w:cstheme="majorHAnsi"/>
          <w:i/>
          <w:iCs/>
          <w:color w:val="222222"/>
          <w:sz w:val="28"/>
          <w:szCs w:val="28"/>
          <w:bdr w:val="none" w:sz="0" w:space="0" w:color="auto" w:frame="1"/>
          <w:lang w:val="nl-NL" w:eastAsia="vi-VN"/>
        </w:rPr>
        <w:t>3.1. Trường hợp giải thể: </w:t>
      </w:r>
      <w:r w:rsidRPr="00811CC2">
        <w:rPr>
          <w:rFonts w:asciiTheme="majorHAnsi" w:eastAsia="Times New Roman" w:hAnsiTheme="majorHAnsi" w:cstheme="majorHAnsi"/>
          <w:color w:val="222222"/>
          <w:sz w:val="28"/>
          <w:szCs w:val="28"/>
          <w:bdr w:val="none" w:sz="0" w:space="0" w:color="auto" w:frame="1"/>
          <w:lang w:val="nl-NL" w:eastAsia="vi-VN"/>
        </w:rPr>
        <w:t>Ban nữ công quần chúng không đủ điều kiện tồn tại và hoạt động </w:t>
      </w:r>
      <w:r w:rsidRPr="00811CC2">
        <w:rPr>
          <w:rFonts w:asciiTheme="majorHAnsi" w:eastAsia="Times New Roman" w:hAnsiTheme="majorHAnsi" w:cstheme="majorHAnsi"/>
          <w:i/>
          <w:iCs/>
          <w:color w:val="222222"/>
          <w:sz w:val="28"/>
          <w:szCs w:val="28"/>
          <w:bdr w:val="none" w:sz="0" w:space="0" w:color="auto" w:frame="1"/>
          <w:lang w:val="nl-NL" w:eastAsia="vi-VN"/>
        </w:rPr>
        <w:t>(không đủ số lượng đoàn viên nữ theo quy định)</w:t>
      </w:r>
      <w:r w:rsidRPr="00811CC2">
        <w:rPr>
          <w:rFonts w:asciiTheme="majorHAnsi" w:eastAsia="Times New Roman" w:hAnsiTheme="majorHAnsi" w:cstheme="majorHAnsi"/>
          <w:color w:val="222222"/>
          <w:sz w:val="28"/>
          <w:szCs w:val="28"/>
          <w:bdr w:val="none" w:sz="0" w:space="0" w:color="auto" w:frame="1"/>
          <w:lang w:val="nl-NL" w:eastAsia="vi-VN"/>
        </w:rPr>
        <w:t> thì Ban chấp hành công đoàn cơ sở xem xét quyết định giải thể. Khi ban chấp hành công đoàn cơ sở kết thúc nhiệm kỳ hoặc chấm dứt hoạt động theo quyết định của công đoàn cấp trên trực tiếp thì ban nữ công quần chúng đương nhiên chấm dứt nhiệm vụ.</w:t>
      </w:r>
    </w:p>
    <w:p w:rsidR="00811CC2" w:rsidRPr="00811CC2" w:rsidRDefault="00811CC2" w:rsidP="00811CC2">
      <w:pPr>
        <w:shd w:val="clear" w:color="auto" w:fill="FFFFFF"/>
        <w:spacing w:after="0" w:line="340" w:lineRule="atLeast"/>
        <w:ind w:firstLine="567"/>
        <w:jc w:val="both"/>
        <w:rPr>
          <w:rFonts w:asciiTheme="majorHAnsi" w:eastAsia="Times New Roman" w:hAnsiTheme="majorHAnsi" w:cstheme="majorHAnsi"/>
          <w:color w:val="222222"/>
          <w:sz w:val="28"/>
          <w:szCs w:val="28"/>
          <w:lang w:eastAsia="vi-VN"/>
        </w:rPr>
      </w:pPr>
      <w:r w:rsidRPr="00811CC2">
        <w:rPr>
          <w:rFonts w:asciiTheme="majorHAnsi" w:eastAsia="Times New Roman" w:hAnsiTheme="majorHAnsi" w:cstheme="majorHAnsi"/>
          <w:i/>
          <w:iCs/>
          <w:color w:val="222222"/>
          <w:sz w:val="28"/>
          <w:szCs w:val="28"/>
          <w:bdr w:val="none" w:sz="0" w:space="0" w:color="auto" w:frame="1"/>
          <w:lang w:val="nl-NL" w:eastAsia="vi-VN"/>
        </w:rPr>
        <w:t>3.2. Trình tự giải thể: </w:t>
      </w:r>
      <w:r w:rsidRPr="00811CC2">
        <w:rPr>
          <w:rFonts w:asciiTheme="majorHAnsi" w:eastAsia="Times New Roman" w:hAnsiTheme="majorHAnsi" w:cstheme="majorHAnsi"/>
          <w:color w:val="222222"/>
          <w:sz w:val="28"/>
          <w:szCs w:val="28"/>
          <w:bdr w:val="none" w:sz="0" w:space="0" w:color="auto" w:frame="1"/>
          <w:lang w:val="nl-NL" w:eastAsia="vi-VN"/>
        </w:rPr>
        <w:t>Khi ban nữ công quần chúng không còn đủ điều kiện tồn tại và hoạt động thì ban chấp hành công đoàn cơ sở họp xem xét thống nhất chủ trương và ra quyết định giải thể ban nữ công quần chúng, </w:t>
      </w:r>
      <w:r w:rsidRPr="00811CC2">
        <w:rPr>
          <w:rFonts w:asciiTheme="majorHAnsi" w:eastAsia="Times New Roman" w:hAnsiTheme="majorHAnsi" w:cstheme="majorHAnsi"/>
          <w:color w:val="222222"/>
          <w:spacing w:val="-8"/>
          <w:sz w:val="28"/>
          <w:szCs w:val="28"/>
          <w:bdr w:val="none" w:sz="0" w:space="0" w:color="auto" w:frame="1"/>
          <w:lang w:val="nl-NL" w:eastAsia="vi-VN"/>
        </w:rPr>
        <w:t>đồng thời chỉ định một ủy viên ban chấp hành công đoàn phụ trách công tác nữ công.</w:t>
      </w:r>
    </w:p>
    <w:p w:rsidR="00811CC2" w:rsidRPr="00811CC2" w:rsidRDefault="00811CC2" w:rsidP="00811CC2">
      <w:pPr>
        <w:shd w:val="clear" w:color="auto" w:fill="FFFFFF"/>
        <w:spacing w:after="0" w:line="340" w:lineRule="atLeast"/>
        <w:ind w:firstLine="567"/>
        <w:jc w:val="both"/>
        <w:rPr>
          <w:rFonts w:asciiTheme="majorHAnsi" w:eastAsia="Times New Roman" w:hAnsiTheme="majorHAnsi" w:cstheme="majorHAnsi"/>
          <w:color w:val="222222"/>
          <w:sz w:val="28"/>
          <w:szCs w:val="28"/>
          <w:lang w:eastAsia="vi-VN"/>
        </w:rPr>
      </w:pPr>
      <w:r w:rsidRPr="00811CC2">
        <w:rPr>
          <w:rFonts w:asciiTheme="majorHAnsi" w:eastAsia="Times New Roman" w:hAnsiTheme="majorHAnsi" w:cstheme="majorHAnsi"/>
          <w:b/>
          <w:bCs/>
          <w:color w:val="222222"/>
          <w:sz w:val="28"/>
          <w:szCs w:val="28"/>
          <w:bdr w:val="none" w:sz="0" w:space="0" w:color="auto" w:frame="1"/>
          <w:lang w:val="nl-NL" w:eastAsia="vi-VN"/>
        </w:rPr>
        <w:t>II- TỔ CHỨC VÀ CÁN BỘ BAN NỮ CÔNG QUẦN CHÚNG</w:t>
      </w:r>
    </w:p>
    <w:p w:rsidR="00811CC2" w:rsidRPr="00811CC2" w:rsidRDefault="00811CC2" w:rsidP="00811CC2">
      <w:pPr>
        <w:shd w:val="clear" w:color="auto" w:fill="FFFFFF"/>
        <w:spacing w:after="0" w:line="340" w:lineRule="atLeast"/>
        <w:ind w:firstLine="567"/>
        <w:jc w:val="both"/>
        <w:rPr>
          <w:rFonts w:asciiTheme="majorHAnsi" w:eastAsia="Times New Roman" w:hAnsiTheme="majorHAnsi" w:cstheme="majorHAnsi"/>
          <w:color w:val="222222"/>
          <w:sz w:val="28"/>
          <w:szCs w:val="28"/>
          <w:lang w:eastAsia="vi-VN"/>
        </w:rPr>
      </w:pPr>
      <w:r w:rsidRPr="00811CC2">
        <w:rPr>
          <w:rFonts w:asciiTheme="majorHAnsi" w:eastAsia="Times New Roman" w:hAnsiTheme="majorHAnsi" w:cstheme="majorHAnsi"/>
          <w:b/>
          <w:bCs/>
          <w:color w:val="222222"/>
          <w:sz w:val="28"/>
          <w:szCs w:val="28"/>
          <w:bdr w:val="none" w:sz="0" w:space="0" w:color="auto" w:frame="1"/>
          <w:lang w:val="nl-NL" w:eastAsia="vi-VN"/>
        </w:rPr>
        <w:t>1. Về tổ chức</w:t>
      </w:r>
    </w:p>
    <w:p w:rsidR="00811CC2" w:rsidRPr="00811CC2" w:rsidRDefault="00811CC2" w:rsidP="00811CC2">
      <w:pPr>
        <w:shd w:val="clear" w:color="auto" w:fill="FFFFFF"/>
        <w:spacing w:after="0" w:line="340" w:lineRule="atLeast"/>
        <w:ind w:firstLine="567"/>
        <w:jc w:val="both"/>
        <w:rPr>
          <w:rFonts w:asciiTheme="majorHAnsi" w:eastAsia="Times New Roman" w:hAnsiTheme="majorHAnsi" w:cstheme="majorHAnsi"/>
          <w:color w:val="222222"/>
          <w:sz w:val="28"/>
          <w:szCs w:val="28"/>
          <w:lang w:eastAsia="vi-VN"/>
        </w:rPr>
      </w:pPr>
      <w:r w:rsidRPr="00811CC2">
        <w:rPr>
          <w:rFonts w:asciiTheme="majorHAnsi" w:eastAsia="Times New Roman" w:hAnsiTheme="majorHAnsi" w:cstheme="majorHAnsi"/>
          <w:color w:val="222222"/>
          <w:sz w:val="28"/>
          <w:szCs w:val="28"/>
          <w:bdr w:val="none" w:sz="0" w:space="0" w:color="auto" w:frame="1"/>
          <w:lang w:val="nl-NL" w:eastAsia="vi-VN"/>
        </w:rPr>
        <w:t>Ban nữ công quần chúng căn cứ vào số lượng đoàn viên nữ, quy mô, cơ cấu tổ chức, địa bàn hoạt động của công đoàn cơ sở (có tổ công đoàn, công đoàn bộ phận…) để thành lập tổ nữ công khi có đủ từ 5 nữ đoàn viên trở lên. Trường hợp tổ công đoàn, công đoàn bộ phận có số lượng nữ đoàn viên ít hơn thì có thể thành lập tổ nữ công sinh hoạt ghép. Nhiệm kỳ hoạt động của ban nữ công quần chúng theo nhiệm kỳ của ban chấp hành công đoàn cơ sở.</w:t>
      </w:r>
    </w:p>
    <w:p w:rsidR="00811CC2" w:rsidRPr="00811CC2" w:rsidRDefault="00811CC2" w:rsidP="00811CC2">
      <w:pPr>
        <w:shd w:val="clear" w:color="auto" w:fill="FFFFFF"/>
        <w:spacing w:after="0" w:line="340" w:lineRule="atLeast"/>
        <w:ind w:firstLine="567"/>
        <w:jc w:val="both"/>
        <w:rPr>
          <w:rFonts w:asciiTheme="majorHAnsi" w:eastAsia="Times New Roman" w:hAnsiTheme="majorHAnsi" w:cstheme="majorHAnsi"/>
          <w:color w:val="222222"/>
          <w:sz w:val="28"/>
          <w:szCs w:val="28"/>
          <w:lang w:eastAsia="vi-VN"/>
        </w:rPr>
      </w:pPr>
      <w:r w:rsidRPr="00811CC2">
        <w:rPr>
          <w:rFonts w:asciiTheme="majorHAnsi" w:eastAsia="Times New Roman" w:hAnsiTheme="majorHAnsi" w:cstheme="majorHAnsi"/>
          <w:b/>
          <w:bCs/>
          <w:color w:val="222222"/>
          <w:sz w:val="28"/>
          <w:szCs w:val="28"/>
          <w:bdr w:val="none" w:sz="0" w:space="0" w:color="auto" w:frame="1"/>
          <w:lang w:val="nl-NL" w:eastAsia="vi-VN"/>
        </w:rPr>
        <w:t>2. Về cán bộ</w:t>
      </w:r>
    </w:p>
    <w:p w:rsidR="00811CC2" w:rsidRPr="00811CC2" w:rsidRDefault="00811CC2" w:rsidP="00811CC2">
      <w:pPr>
        <w:shd w:val="clear" w:color="auto" w:fill="FFFFFF"/>
        <w:spacing w:after="0" w:line="340" w:lineRule="atLeast"/>
        <w:ind w:firstLine="567"/>
        <w:jc w:val="both"/>
        <w:rPr>
          <w:rFonts w:asciiTheme="majorHAnsi" w:eastAsia="Times New Roman" w:hAnsiTheme="majorHAnsi" w:cstheme="majorHAnsi"/>
          <w:color w:val="222222"/>
          <w:sz w:val="28"/>
          <w:szCs w:val="28"/>
          <w:lang w:eastAsia="vi-VN"/>
        </w:rPr>
      </w:pPr>
      <w:r w:rsidRPr="00811CC2">
        <w:rPr>
          <w:rFonts w:asciiTheme="majorHAnsi" w:eastAsia="Times New Roman" w:hAnsiTheme="majorHAnsi" w:cstheme="majorHAnsi"/>
          <w:color w:val="222222"/>
          <w:sz w:val="28"/>
          <w:szCs w:val="28"/>
          <w:bdr w:val="none" w:sz="0" w:space="0" w:color="auto" w:frame="1"/>
          <w:lang w:val="nl-NL" w:eastAsia="vi-VN"/>
        </w:rPr>
        <w:t>Số lượng thành viên ban nữ công quần chúng do ban chấp hành công đoàn cơ sở quyết định từ 03 người trở lên và tối đa không quá hai phần ba (2/3) số lượng ủy viên ban chấp hành công đoàn cơ sở (trừ trường hợp ban chấp hành có 03 người). Trong đó, có 01 trưởng ban, có từ 01 đến 02 phó trưởng ban (tùy thuộc số lượng tổ nữ công, tính chất phân tán) và các thành viên. Trưởng ban nữ công là nữ ủy viên ban thường vụ (ban chấp hành) công đoàn cơ sở. Trường hợp ban thường vụ (ban chấp hành) không có nữ thì chỉ định một đoàn viên nữ ngoài ban chấp hành làm trưởng ban và phân công một ủy viên ban thường vụ (ban chấp hành) phụ trách công tác nữ công.</w:t>
      </w:r>
    </w:p>
    <w:p w:rsidR="00811CC2" w:rsidRPr="00811CC2" w:rsidRDefault="00811CC2" w:rsidP="00811CC2">
      <w:pPr>
        <w:shd w:val="clear" w:color="auto" w:fill="FFFFFF"/>
        <w:spacing w:after="0" w:line="340" w:lineRule="atLeast"/>
        <w:ind w:firstLine="567"/>
        <w:jc w:val="both"/>
        <w:rPr>
          <w:rFonts w:asciiTheme="majorHAnsi" w:eastAsia="Times New Roman" w:hAnsiTheme="majorHAnsi" w:cstheme="majorHAnsi"/>
          <w:color w:val="222222"/>
          <w:sz w:val="28"/>
          <w:szCs w:val="28"/>
          <w:lang w:eastAsia="vi-VN"/>
        </w:rPr>
      </w:pPr>
      <w:r w:rsidRPr="00811CC2">
        <w:rPr>
          <w:rFonts w:asciiTheme="majorHAnsi" w:eastAsia="Times New Roman" w:hAnsiTheme="majorHAnsi" w:cstheme="majorHAnsi"/>
          <w:color w:val="222222"/>
          <w:sz w:val="28"/>
          <w:szCs w:val="28"/>
          <w:bdr w:val="none" w:sz="0" w:space="0" w:color="auto" w:frame="1"/>
          <w:lang w:val="nl-NL" w:eastAsia="vi-VN"/>
        </w:rPr>
        <w:t>Trưởng ban có trách nhiệm phân công nhiệm vụ cụ thể cho phó trưởng ban (nếu có) và từng thành viên; trưởng ban chịu trách nhiệm trước ban chấp hành, ban thường vụ về chất lượng, hiệu quả tham mưu công tác nữ công của đơn vị. Các thành viên đề xuất với trưởng ban các hoạt động về lĩnh vực được phân công theo dõi để cùng thống nhất thực hiện.</w:t>
      </w:r>
    </w:p>
    <w:p w:rsidR="00811CC2" w:rsidRPr="00811CC2" w:rsidRDefault="00811CC2" w:rsidP="00811CC2">
      <w:pPr>
        <w:shd w:val="clear" w:color="auto" w:fill="FFFFFF"/>
        <w:spacing w:after="0" w:line="340" w:lineRule="atLeast"/>
        <w:ind w:firstLine="567"/>
        <w:jc w:val="both"/>
        <w:rPr>
          <w:rFonts w:asciiTheme="majorHAnsi" w:eastAsia="Times New Roman" w:hAnsiTheme="majorHAnsi" w:cstheme="majorHAnsi"/>
          <w:color w:val="222222"/>
          <w:sz w:val="28"/>
          <w:szCs w:val="28"/>
          <w:lang w:eastAsia="vi-VN"/>
        </w:rPr>
      </w:pPr>
      <w:r w:rsidRPr="00811CC2">
        <w:rPr>
          <w:rFonts w:asciiTheme="majorHAnsi" w:eastAsia="Times New Roman" w:hAnsiTheme="majorHAnsi" w:cstheme="majorHAnsi"/>
          <w:color w:val="222222"/>
          <w:sz w:val="28"/>
          <w:szCs w:val="28"/>
          <w:bdr w:val="none" w:sz="0" w:space="0" w:color="auto" w:frame="1"/>
          <w:lang w:val="nl-NL" w:eastAsia="vi-VN"/>
        </w:rPr>
        <w:lastRenderedPageBreak/>
        <w:t>Ban nữ công quần chúng gồm một số cán bộ, đoàn viên nữ là ủy viên ban chấp hành và không là ủy viên ban chấp hành. Số thành viên ban nữ công quần chúng là ủy viên ban chấp hành công đoàn cơ sở không vượt quá 1/3 tổng số thành viên ban nữ công quần chúng.</w:t>
      </w:r>
    </w:p>
    <w:p w:rsidR="00811CC2" w:rsidRPr="00811CC2" w:rsidRDefault="00811CC2" w:rsidP="00811CC2">
      <w:pPr>
        <w:shd w:val="clear" w:color="auto" w:fill="FFFFFF"/>
        <w:spacing w:after="0" w:line="340" w:lineRule="atLeast"/>
        <w:ind w:firstLine="567"/>
        <w:jc w:val="both"/>
        <w:rPr>
          <w:rFonts w:asciiTheme="majorHAnsi" w:eastAsia="Times New Roman" w:hAnsiTheme="majorHAnsi" w:cstheme="majorHAnsi"/>
          <w:color w:val="222222"/>
          <w:sz w:val="28"/>
          <w:szCs w:val="28"/>
          <w:lang w:eastAsia="vi-VN"/>
        </w:rPr>
      </w:pPr>
      <w:r w:rsidRPr="00811CC2">
        <w:rPr>
          <w:rFonts w:asciiTheme="majorHAnsi" w:eastAsia="Times New Roman" w:hAnsiTheme="majorHAnsi" w:cstheme="majorHAnsi"/>
          <w:color w:val="222222"/>
          <w:sz w:val="28"/>
          <w:szCs w:val="28"/>
          <w:bdr w:val="none" w:sz="0" w:space="0" w:color="auto" w:frame="1"/>
          <w:lang w:val="nl-NL" w:eastAsia="vi-VN"/>
        </w:rPr>
        <w:t>Cơ cấu ban nữ công quần chúng được lựa chọn trong số tổ trưởng tổ nữ công (nếu có), nữ ủy viên ban chấp hành công đoàn cơ sở và đoàn viên nữ làm </w:t>
      </w:r>
      <w:r w:rsidRPr="00811CC2">
        <w:rPr>
          <w:rFonts w:asciiTheme="majorHAnsi" w:eastAsia="Times New Roman" w:hAnsiTheme="majorHAnsi" w:cstheme="majorHAnsi"/>
          <w:color w:val="222222"/>
          <w:spacing w:val="-8"/>
          <w:sz w:val="28"/>
          <w:szCs w:val="28"/>
          <w:bdr w:val="none" w:sz="0" w:space="0" w:color="auto" w:frame="1"/>
          <w:lang w:val="nl-NL" w:eastAsia="vi-VN"/>
        </w:rPr>
        <w:t>công việc có liên quan tới tổ chức cán bộ, chế độ chính sách, cán bộ tuyên truyền, y tế…</w:t>
      </w:r>
    </w:p>
    <w:p w:rsidR="00811CC2" w:rsidRPr="00811CC2" w:rsidRDefault="00811CC2" w:rsidP="00811CC2">
      <w:pPr>
        <w:shd w:val="clear" w:color="auto" w:fill="FFFFFF"/>
        <w:spacing w:after="0" w:line="340" w:lineRule="atLeast"/>
        <w:ind w:firstLine="567"/>
        <w:jc w:val="both"/>
        <w:rPr>
          <w:rFonts w:asciiTheme="majorHAnsi" w:eastAsia="Times New Roman" w:hAnsiTheme="majorHAnsi" w:cstheme="majorHAnsi"/>
          <w:color w:val="222222"/>
          <w:sz w:val="28"/>
          <w:szCs w:val="28"/>
          <w:lang w:eastAsia="vi-VN"/>
        </w:rPr>
      </w:pPr>
      <w:r w:rsidRPr="00811CC2">
        <w:rPr>
          <w:rFonts w:asciiTheme="majorHAnsi" w:eastAsia="Times New Roman" w:hAnsiTheme="majorHAnsi" w:cstheme="majorHAnsi"/>
          <w:b/>
          <w:bCs/>
          <w:color w:val="222222"/>
          <w:sz w:val="28"/>
          <w:szCs w:val="28"/>
          <w:bdr w:val="none" w:sz="0" w:space="0" w:color="auto" w:frame="1"/>
          <w:lang w:val="nl-NL" w:eastAsia="vi-VN"/>
        </w:rPr>
        <w:t>III. HOẠT ĐỘNG BAN NỮ CÔNG QUẦN CHÚNG</w:t>
      </w:r>
    </w:p>
    <w:p w:rsidR="00811CC2" w:rsidRPr="00811CC2" w:rsidRDefault="00811CC2" w:rsidP="00811CC2">
      <w:pPr>
        <w:shd w:val="clear" w:color="auto" w:fill="FFFFFF"/>
        <w:spacing w:after="0" w:line="340" w:lineRule="atLeast"/>
        <w:ind w:firstLine="567"/>
        <w:jc w:val="both"/>
        <w:rPr>
          <w:rFonts w:asciiTheme="majorHAnsi" w:eastAsia="Times New Roman" w:hAnsiTheme="majorHAnsi" w:cstheme="majorHAnsi"/>
          <w:color w:val="222222"/>
          <w:sz w:val="28"/>
          <w:szCs w:val="28"/>
          <w:lang w:eastAsia="vi-VN"/>
        </w:rPr>
      </w:pPr>
      <w:r w:rsidRPr="00811CC2">
        <w:rPr>
          <w:rFonts w:asciiTheme="majorHAnsi" w:eastAsia="Times New Roman" w:hAnsiTheme="majorHAnsi" w:cstheme="majorHAnsi"/>
          <w:color w:val="222222"/>
          <w:sz w:val="28"/>
          <w:szCs w:val="28"/>
          <w:bdr w:val="none" w:sz="0" w:space="0" w:color="auto" w:frame="1"/>
          <w:lang w:val="nl-NL" w:eastAsia="vi-VN"/>
        </w:rPr>
        <w:t>  Căn cứ nhiệm vụ, quyền hạn của ban nữ công quần chúng đã được quy định tại Chương VII Điều lệ Công đoàn Việt Nam và mục 18 của Hướng dẫn thi hành Điều lệ Công đoàn Việt Nam, nhiệm kỳ 2018-2023, hoạt động của ban nữ công quần chúng tập trung vào các nội dung sau:</w:t>
      </w:r>
    </w:p>
    <w:p w:rsidR="00811CC2" w:rsidRPr="00811CC2" w:rsidRDefault="00811CC2" w:rsidP="00811CC2">
      <w:pPr>
        <w:shd w:val="clear" w:color="auto" w:fill="FFFFFF"/>
        <w:spacing w:after="0" w:line="340" w:lineRule="atLeast"/>
        <w:ind w:firstLine="567"/>
        <w:jc w:val="both"/>
        <w:rPr>
          <w:rFonts w:asciiTheme="majorHAnsi" w:eastAsia="Times New Roman" w:hAnsiTheme="majorHAnsi" w:cstheme="majorHAnsi"/>
          <w:color w:val="222222"/>
          <w:sz w:val="28"/>
          <w:szCs w:val="28"/>
          <w:lang w:eastAsia="vi-VN"/>
        </w:rPr>
      </w:pPr>
      <w:r w:rsidRPr="00811CC2">
        <w:rPr>
          <w:rFonts w:asciiTheme="majorHAnsi" w:eastAsia="Times New Roman" w:hAnsiTheme="majorHAnsi" w:cstheme="majorHAnsi"/>
          <w:color w:val="222222"/>
          <w:sz w:val="28"/>
          <w:szCs w:val="28"/>
          <w:bdr w:val="none" w:sz="0" w:space="0" w:color="auto" w:frame="1"/>
          <w:lang w:eastAsia="vi-VN"/>
        </w:rPr>
        <w:t>1. Tuyên truyền giáo dục.</w:t>
      </w:r>
    </w:p>
    <w:p w:rsidR="00811CC2" w:rsidRPr="00811CC2" w:rsidRDefault="00811CC2" w:rsidP="00811CC2">
      <w:pPr>
        <w:shd w:val="clear" w:color="auto" w:fill="FFFFFF"/>
        <w:spacing w:after="0" w:line="340" w:lineRule="atLeast"/>
        <w:ind w:firstLine="567"/>
        <w:jc w:val="both"/>
        <w:rPr>
          <w:rFonts w:asciiTheme="majorHAnsi" w:eastAsia="Times New Roman" w:hAnsiTheme="majorHAnsi" w:cstheme="majorHAnsi"/>
          <w:color w:val="222222"/>
          <w:sz w:val="28"/>
          <w:szCs w:val="28"/>
          <w:lang w:eastAsia="vi-VN"/>
        </w:rPr>
      </w:pPr>
      <w:r w:rsidRPr="00811CC2">
        <w:rPr>
          <w:rFonts w:asciiTheme="majorHAnsi" w:eastAsia="Times New Roman" w:hAnsiTheme="majorHAnsi" w:cstheme="majorHAnsi"/>
          <w:color w:val="222222"/>
          <w:sz w:val="28"/>
          <w:szCs w:val="28"/>
          <w:bdr w:val="none" w:sz="0" w:space="0" w:color="auto" w:frame="1"/>
          <w:lang w:val="nl-NL" w:eastAsia="vi-VN"/>
        </w:rPr>
        <w:t>2. Đại diện, bảo vệ quyền, lợi ích hợp pháp, chính đáng và chăm lo đời sống vật chất, tinh thần của nữ CNVCLĐ; quan tâm công tác dân số, gia đình, trẻ em và tổ chức các phong trào thi đua trong nữ CNVCLĐ.</w:t>
      </w:r>
    </w:p>
    <w:p w:rsidR="00811CC2" w:rsidRPr="00811CC2" w:rsidRDefault="00811CC2" w:rsidP="00811CC2">
      <w:pPr>
        <w:shd w:val="clear" w:color="auto" w:fill="FFFFFF"/>
        <w:spacing w:after="0" w:line="340" w:lineRule="atLeast"/>
        <w:ind w:firstLine="567"/>
        <w:jc w:val="both"/>
        <w:rPr>
          <w:rFonts w:asciiTheme="majorHAnsi" w:eastAsia="Times New Roman" w:hAnsiTheme="majorHAnsi" w:cstheme="majorHAnsi"/>
          <w:color w:val="222222"/>
          <w:sz w:val="28"/>
          <w:szCs w:val="28"/>
          <w:lang w:eastAsia="vi-VN"/>
        </w:rPr>
      </w:pPr>
      <w:r w:rsidRPr="00811CC2">
        <w:rPr>
          <w:rFonts w:asciiTheme="majorHAnsi" w:eastAsia="Times New Roman" w:hAnsiTheme="majorHAnsi" w:cstheme="majorHAnsi"/>
          <w:color w:val="222222"/>
          <w:sz w:val="28"/>
          <w:szCs w:val="28"/>
          <w:bdr w:val="none" w:sz="0" w:space="0" w:color="auto" w:frame="1"/>
          <w:lang w:val="nl-NL" w:eastAsia="vi-VN"/>
        </w:rPr>
        <w:t>3. Công tác cán bộ nữ.</w:t>
      </w:r>
    </w:p>
    <w:p w:rsidR="00811CC2" w:rsidRPr="00811CC2" w:rsidRDefault="00811CC2" w:rsidP="00811CC2">
      <w:pPr>
        <w:shd w:val="clear" w:color="auto" w:fill="FFFFFF"/>
        <w:spacing w:after="0" w:line="340" w:lineRule="atLeast"/>
        <w:ind w:right="176" w:firstLine="567"/>
        <w:jc w:val="both"/>
        <w:rPr>
          <w:rFonts w:asciiTheme="majorHAnsi" w:eastAsia="Times New Roman" w:hAnsiTheme="majorHAnsi" w:cstheme="majorHAnsi"/>
          <w:color w:val="222222"/>
          <w:sz w:val="28"/>
          <w:szCs w:val="28"/>
          <w:lang w:eastAsia="vi-VN"/>
        </w:rPr>
      </w:pPr>
      <w:r w:rsidRPr="00811CC2">
        <w:rPr>
          <w:rFonts w:asciiTheme="majorHAnsi" w:eastAsia="Times New Roman" w:hAnsiTheme="majorHAnsi" w:cstheme="majorHAnsi"/>
          <w:color w:val="222222"/>
          <w:sz w:val="28"/>
          <w:szCs w:val="28"/>
          <w:bdr w:val="none" w:sz="0" w:space="0" w:color="auto" w:frame="1"/>
          <w:lang w:val="nl-NL" w:eastAsia="vi-VN"/>
        </w:rPr>
        <w:t>4. Củng cố kiện toàn ban nữ công quần chúng và hướng dẫn hoạt động tổ nữ công.</w:t>
      </w:r>
    </w:p>
    <w:p w:rsidR="00811CC2" w:rsidRPr="00811CC2" w:rsidRDefault="00811CC2" w:rsidP="00811CC2">
      <w:pPr>
        <w:shd w:val="clear" w:color="auto" w:fill="FFFFFF"/>
        <w:spacing w:after="0" w:line="340" w:lineRule="atLeast"/>
        <w:ind w:firstLine="567"/>
        <w:jc w:val="both"/>
        <w:rPr>
          <w:rFonts w:asciiTheme="majorHAnsi" w:eastAsia="Times New Roman" w:hAnsiTheme="majorHAnsi" w:cstheme="majorHAnsi"/>
          <w:color w:val="222222"/>
          <w:sz w:val="28"/>
          <w:szCs w:val="28"/>
          <w:lang w:eastAsia="vi-VN"/>
        </w:rPr>
      </w:pPr>
      <w:r w:rsidRPr="00811CC2">
        <w:rPr>
          <w:rFonts w:asciiTheme="majorHAnsi" w:eastAsia="Times New Roman" w:hAnsiTheme="majorHAnsi" w:cstheme="majorHAnsi"/>
          <w:b/>
          <w:bCs/>
          <w:color w:val="222222"/>
          <w:sz w:val="28"/>
          <w:szCs w:val="28"/>
          <w:bdr w:val="none" w:sz="0" w:space="0" w:color="auto" w:frame="1"/>
          <w:lang w:val="nl-NL" w:eastAsia="vi-VN"/>
        </w:rPr>
        <w:t>IV. PHƯƠNG PHÁP, HÌNH THỨC HOẠT ĐỘNG VÀ CHẾ ĐỘ HỌP</w:t>
      </w:r>
    </w:p>
    <w:p w:rsidR="00811CC2" w:rsidRPr="00811CC2" w:rsidRDefault="00811CC2" w:rsidP="00811CC2">
      <w:pPr>
        <w:shd w:val="clear" w:color="auto" w:fill="FFFFFF"/>
        <w:spacing w:after="0" w:line="340" w:lineRule="atLeast"/>
        <w:ind w:firstLine="567"/>
        <w:jc w:val="both"/>
        <w:rPr>
          <w:rFonts w:asciiTheme="majorHAnsi" w:eastAsia="Times New Roman" w:hAnsiTheme="majorHAnsi" w:cstheme="majorHAnsi"/>
          <w:color w:val="222222"/>
          <w:sz w:val="28"/>
          <w:szCs w:val="28"/>
          <w:lang w:eastAsia="vi-VN"/>
        </w:rPr>
      </w:pPr>
      <w:r w:rsidRPr="00811CC2">
        <w:rPr>
          <w:rFonts w:asciiTheme="majorHAnsi" w:eastAsia="Times New Roman" w:hAnsiTheme="majorHAnsi" w:cstheme="majorHAnsi"/>
          <w:b/>
          <w:bCs/>
          <w:color w:val="222222"/>
          <w:sz w:val="28"/>
          <w:szCs w:val="28"/>
          <w:bdr w:val="none" w:sz="0" w:space="0" w:color="auto" w:frame="1"/>
          <w:lang w:val="nl-NL" w:eastAsia="vi-VN"/>
        </w:rPr>
        <w:t>1. Phương pháp hoạt động:</w:t>
      </w:r>
    </w:p>
    <w:p w:rsidR="00811CC2" w:rsidRPr="00811CC2" w:rsidRDefault="00811CC2" w:rsidP="00811CC2">
      <w:pPr>
        <w:shd w:val="clear" w:color="auto" w:fill="FFFFFF"/>
        <w:spacing w:after="0" w:line="340" w:lineRule="atLeast"/>
        <w:ind w:firstLine="567"/>
        <w:jc w:val="both"/>
        <w:rPr>
          <w:rFonts w:asciiTheme="majorHAnsi" w:eastAsia="Times New Roman" w:hAnsiTheme="majorHAnsi" w:cstheme="majorHAnsi"/>
          <w:color w:val="222222"/>
          <w:sz w:val="28"/>
          <w:szCs w:val="28"/>
          <w:lang w:eastAsia="vi-VN"/>
        </w:rPr>
      </w:pPr>
      <w:r w:rsidRPr="00811CC2">
        <w:rPr>
          <w:rFonts w:asciiTheme="majorHAnsi" w:eastAsia="Times New Roman" w:hAnsiTheme="majorHAnsi" w:cstheme="majorHAnsi"/>
          <w:color w:val="222222"/>
          <w:sz w:val="28"/>
          <w:szCs w:val="28"/>
          <w:bdr w:val="none" w:sz="0" w:space="0" w:color="auto" w:frame="1"/>
          <w:lang w:val="pt-BR" w:eastAsia="vi-VN"/>
        </w:rPr>
        <w:t>- Tham mưu giúp ban chấp hành công đoàn cơ sở xây dựng chương trình công tác, nội dung, kinh phí tổ chức các hoạt động triển khai công tác nữ công theo nhiệm kỳ và từng năm.</w:t>
      </w:r>
    </w:p>
    <w:p w:rsidR="00811CC2" w:rsidRPr="00811CC2" w:rsidRDefault="00811CC2" w:rsidP="00811CC2">
      <w:pPr>
        <w:shd w:val="clear" w:color="auto" w:fill="FFFFFF"/>
        <w:spacing w:after="0" w:line="340" w:lineRule="atLeast"/>
        <w:ind w:firstLine="567"/>
        <w:jc w:val="both"/>
        <w:rPr>
          <w:rFonts w:asciiTheme="majorHAnsi" w:eastAsia="Times New Roman" w:hAnsiTheme="majorHAnsi" w:cstheme="majorHAnsi"/>
          <w:color w:val="222222"/>
          <w:sz w:val="28"/>
          <w:szCs w:val="28"/>
          <w:lang w:eastAsia="vi-VN"/>
        </w:rPr>
      </w:pPr>
      <w:r w:rsidRPr="00811CC2">
        <w:rPr>
          <w:rFonts w:asciiTheme="majorHAnsi" w:eastAsia="Times New Roman" w:hAnsiTheme="majorHAnsi" w:cstheme="majorHAnsi"/>
          <w:color w:val="222222"/>
          <w:spacing w:val="-6"/>
          <w:sz w:val="28"/>
          <w:szCs w:val="28"/>
          <w:bdr w:val="none" w:sz="0" w:space="0" w:color="auto" w:frame="1"/>
          <w:lang w:val="nl-NL" w:eastAsia="vi-VN"/>
        </w:rPr>
        <w:t>- Chú trọng phương pháp quần chúng, thuyết phục vận động lao động nữ; </w:t>
      </w:r>
      <w:r w:rsidRPr="00811CC2">
        <w:rPr>
          <w:rFonts w:asciiTheme="majorHAnsi" w:eastAsia="Times New Roman" w:hAnsiTheme="majorHAnsi" w:cstheme="majorHAnsi"/>
          <w:color w:val="222222"/>
          <w:sz w:val="28"/>
          <w:szCs w:val="28"/>
          <w:bdr w:val="none" w:sz="0" w:space="0" w:color="auto" w:frame="1"/>
          <w:lang w:val="nl-NL" w:eastAsia="vi-VN"/>
        </w:rPr>
        <w:t>lựa chọn hoạt động đáp ứng nhu cầu, nguyện vọng thiết thực, chính đáng và hợp pháp của lao động nữ. Thường xuyên đổi mới nội dung, hình thức hoạt động công tác nữ công; </w:t>
      </w:r>
      <w:r w:rsidRPr="00811CC2">
        <w:rPr>
          <w:rFonts w:asciiTheme="majorHAnsi" w:eastAsia="Times New Roman" w:hAnsiTheme="majorHAnsi" w:cstheme="majorHAnsi"/>
          <w:color w:val="222222"/>
          <w:spacing w:val="-4"/>
          <w:sz w:val="28"/>
          <w:szCs w:val="28"/>
          <w:bdr w:val="none" w:sz="0" w:space="0" w:color="auto" w:frame="1"/>
          <w:lang w:val="nl-NL" w:eastAsia="vi-VN"/>
        </w:rPr>
        <w:t>phổ biến nhân rộng các điển hình tiên tiến.</w:t>
      </w:r>
    </w:p>
    <w:p w:rsidR="00811CC2" w:rsidRPr="00811CC2" w:rsidRDefault="00811CC2" w:rsidP="00811CC2">
      <w:pPr>
        <w:shd w:val="clear" w:color="auto" w:fill="FFFFFF"/>
        <w:spacing w:after="0" w:line="340" w:lineRule="atLeast"/>
        <w:ind w:firstLine="567"/>
        <w:jc w:val="both"/>
        <w:rPr>
          <w:rFonts w:asciiTheme="majorHAnsi" w:eastAsia="Times New Roman" w:hAnsiTheme="majorHAnsi" w:cstheme="majorHAnsi"/>
          <w:color w:val="222222"/>
          <w:sz w:val="28"/>
          <w:szCs w:val="28"/>
          <w:lang w:eastAsia="vi-VN"/>
        </w:rPr>
      </w:pPr>
      <w:r w:rsidRPr="00811CC2">
        <w:rPr>
          <w:rFonts w:asciiTheme="majorHAnsi" w:eastAsia="Times New Roman" w:hAnsiTheme="majorHAnsi" w:cstheme="majorHAnsi"/>
          <w:b/>
          <w:bCs/>
          <w:color w:val="222222"/>
          <w:sz w:val="28"/>
          <w:szCs w:val="28"/>
          <w:bdr w:val="none" w:sz="0" w:space="0" w:color="auto" w:frame="1"/>
          <w:lang w:val="nl-NL" w:eastAsia="vi-VN"/>
        </w:rPr>
        <w:t>2.  Hình thức hoạt động</w:t>
      </w:r>
    </w:p>
    <w:p w:rsidR="00811CC2" w:rsidRPr="00811CC2" w:rsidRDefault="00811CC2" w:rsidP="00811CC2">
      <w:pPr>
        <w:shd w:val="clear" w:color="auto" w:fill="FFFFFF"/>
        <w:spacing w:after="0" w:line="340" w:lineRule="atLeast"/>
        <w:ind w:firstLine="567"/>
        <w:jc w:val="both"/>
        <w:rPr>
          <w:rFonts w:asciiTheme="majorHAnsi" w:eastAsia="Times New Roman" w:hAnsiTheme="majorHAnsi" w:cstheme="majorHAnsi"/>
          <w:color w:val="222222"/>
          <w:sz w:val="28"/>
          <w:szCs w:val="28"/>
          <w:lang w:eastAsia="vi-VN"/>
        </w:rPr>
      </w:pPr>
      <w:r w:rsidRPr="00811CC2">
        <w:rPr>
          <w:rFonts w:asciiTheme="majorHAnsi" w:eastAsia="Times New Roman" w:hAnsiTheme="majorHAnsi" w:cstheme="majorHAnsi"/>
          <w:color w:val="222222"/>
          <w:sz w:val="28"/>
          <w:szCs w:val="28"/>
          <w:bdr w:val="none" w:sz="0" w:space="0" w:color="auto" w:frame="1"/>
          <w:lang w:val="nl-NL" w:eastAsia="vi-VN"/>
        </w:rPr>
        <w:t>- </w:t>
      </w:r>
      <w:r w:rsidRPr="00811CC2">
        <w:rPr>
          <w:rFonts w:asciiTheme="majorHAnsi" w:eastAsia="Times New Roman" w:hAnsiTheme="majorHAnsi" w:cstheme="majorHAnsi"/>
          <w:color w:val="222222"/>
          <w:sz w:val="28"/>
          <w:szCs w:val="28"/>
          <w:bdr w:val="none" w:sz="0" w:space="0" w:color="auto" w:frame="1"/>
          <w:lang w:eastAsia="vi-VN"/>
        </w:rPr>
        <w:t>Hội nghị, hội thảo, hội thi, sinh hoạt định kỳ, kiểm điểm công tác</w:t>
      </w:r>
      <w:r w:rsidRPr="00811CC2">
        <w:rPr>
          <w:rFonts w:asciiTheme="majorHAnsi" w:eastAsia="Times New Roman" w:hAnsiTheme="majorHAnsi" w:cstheme="majorHAnsi"/>
          <w:color w:val="222222"/>
          <w:sz w:val="28"/>
          <w:szCs w:val="28"/>
          <w:bdr w:val="none" w:sz="0" w:space="0" w:color="auto" w:frame="1"/>
          <w:lang w:val="nl-NL" w:eastAsia="vi-VN"/>
        </w:rPr>
        <w:t>; đối thoại, tọa đàm, </w:t>
      </w:r>
      <w:r w:rsidRPr="00811CC2">
        <w:rPr>
          <w:rFonts w:asciiTheme="majorHAnsi" w:eastAsia="Times New Roman" w:hAnsiTheme="majorHAnsi" w:cstheme="majorHAnsi"/>
          <w:color w:val="222222"/>
          <w:sz w:val="28"/>
          <w:szCs w:val="28"/>
          <w:bdr w:val="none" w:sz="0" w:space="0" w:color="auto" w:frame="1"/>
          <w:lang w:eastAsia="vi-VN"/>
        </w:rPr>
        <w:t>gặp mặt</w:t>
      </w:r>
      <w:r w:rsidRPr="00811CC2">
        <w:rPr>
          <w:rFonts w:asciiTheme="majorHAnsi" w:eastAsia="Times New Roman" w:hAnsiTheme="majorHAnsi" w:cstheme="majorHAnsi"/>
          <w:color w:val="222222"/>
          <w:sz w:val="28"/>
          <w:szCs w:val="28"/>
          <w:bdr w:val="none" w:sz="0" w:space="0" w:color="auto" w:frame="1"/>
          <w:lang w:val="nl-NL" w:eastAsia="vi-VN"/>
        </w:rPr>
        <w:t> hoặc nghe nói chuyện các chuyên đề; tham quan du lịch, trao đổi kinh nghiệm; tổ chức các hoạt động văn  hóa, văn nghệ, thể thao; t</w:t>
      </w:r>
      <w:r w:rsidRPr="00811CC2">
        <w:rPr>
          <w:rFonts w:asciiTheme="majorHAnsi" w:eastAsia="Times New Roman" w:hAnsiTheme="majorHAnsi" w:cstheme="majorHAnsi"/>
          <w:color w:val="222222"/>
          <w:sz w:val="28"/>
          <w:szCs w:val="28"/>
          <w:bdr w:val="none" w:sz="0" w:space="0" w:color="auto" w:frame="1"/>
          <w:lang w:val="pt-BR" w:eastAsia="vi-VN"/>
        </w:rPr>
        <w:t>uyên truyền, tư vấn trực tiếp hoặc sử dụng tờ gấp, loa đài, bảng tin…t</w:t>
      </w:r>
      <w:r w:rsidRPr="00811CC2">
        <w:rPr>
          <w:rFonts w:asciiTheme="majorHAnsi" w:eastAsia="Times New Roman" w:hAnsiTheme="majorHAnsi" w:cstheme="majorHAnsi"/>
          <w:color w:val="222222"/>
          <w:sz w:val="28"/>
          <w:szCs w:val="28"/>
          <w:bdr w:val="none" w:sz="0" w:space="0" w:color="auto" w:frame="1"/>
          <w:lang w:eastAsia="vi-VN"/>
        </w:rPr>
        <w:t>ổ chức sinh hoạt tổ, câu lạc bộ nữ công.</w:t>
      </w:r>
    </w:p>
    <w:p w:rsidR="00811CC2" w:rsidRPr="00811CC2" w:rsidRDefault="00811CC2" w:rsidP="00811CC2">
      <w:pPr>
        <w:shd w:val="clear" w:color="auto" w:fill="FFFFFF"/>
        <w:spacing w:after="0" w:line="340" w:lineRule="atLeast"/>
        <w:ind w:firstLine="567"/>
        <w:jc w:val="both"/>
        <w:rPr>
          <w:rFonts w:asciiTheme="majorHAnsi" w:eastAsia="Times New Roman" w:hAnsiTheme="majorHAnsi" w:cstheme="majorHAnsi"/>
          <w:color w:val="222222"/>
          <w:sz w:val="28"/>
          <w:szCs w:val="28"/>
          <w:lang w:eastAsia="vi-VN"/>
        </w:rPr>
      </w:pPr>
      <w:r w:rsidRPr="00811CC2">
        <w:rPr>
          <w:rFonts w:asciiTheme="majorHAnsi" w:eastAsia="Times New Roman" w:hAnsiTheme="majorHAnsi" w:cstheme="majorHAnsi"/>
          <w:color w:val="222222"/>
          <w:sz w:val="28"/>
          <w:szCs w:val="28"/>
          <w:bdr w:val="none" w:sz="0" w:space="0" w:color="auto" w:frame="1"/>
          <w:lang w:val="nl-NL" w:eastAsia="vi-VN"/>
        </w:rPr>
        <w:t>- Tổ chức các hoạt động thiết thực trong nữ CNVCLĐ nhân dịp những ngày kỷ niệm liên quan tới nữ CNVCLĐ, công tác dân số, gia đình, trẻ em trong năm: 8/3, 20/10, Ngày Gia đình Việt Nam, Tháng hành động vì trẻ em, ngày Dân số Việt Nam…</w:t>
      </w:r>
    </w:p>
    <w:p w:rsidR="00811CC2" w:rsidRPr="00811CC2" w:rsidRDefault="00811CC2" w:rsidP="00811CC2">
      <w:pPr>
        <w:shd w:val="clear" w:color="auto" w:fill="FFFFFF"/>
        <w:spacing w:after="0" w:line="340" w:lineRule="atLeast"/>
        <w:ind w:firstLine="567"/>
        <w:jc w:val="both"/>
        <w:rPr>
          <w:rFonts w:asciiTheme="majorHAnsi" w:eastAsia="Times New Roman" w:hAnsiTheme="majorHAnsi" w:cstheme="majorHAnsi"/>
          <w:color w:val="222222"/>
          <w:sz w:val="28"/>
          <w:szCs w:val="28"/>
          <w:lang w:eastAsia="vi-VN"/>
        </w:rPr>
      </w:pPr>
      <w:r w:rsidRPr="00811CC2">
        <w:rPr>
          <w:rFonts w:asciiTheme="majorHAnsi" w:eastAsia="Times New Roman" w:hAnsiTheme="majorHAnsi" w:cstheme="majorHAnsi"/>
          <w:b/>
          <w:bCs/>
          <w:color w:val="222222"/>
          <w:sz w:val="28"/>
          <w:szCs w:val="28"/>
          <w:bdr w:val="none" w:sz="0" w:space="0" w:color="auto" w:frame="1"/>
          <w:lang w:val="nl-NL" w:eastAsia="vi-VN"/>
        </w:rPr>
        <w:t>3. Chế độ họp:</w:t>
      </w:r>
      <w:r w:rsidRPr="00811CC2">
        <w:rPr>
          <w:rFonts w:asciiTheme="majorHAnsi" w:eastAsia="Times New Roman" w:hAnsiTheme="majorHAnsi" w:cstheme="majorHAnsi"/>
          <w:color w:val="222222"/>
          <w:sz w:val="28"/>
          <w:szCs w:val="28"/>
          <w:bdr w:val="none" w:sz="0" w:space="0" w:color="auto" w:frame="1"/>
          <w:lang w:val="nl-NL" w:eastAsia="vi-VN"/>
        </w:rPr>
        <w:t> Ban nữ công quần chúng công đoàn cơ sở họp định kỳ 6 tháng 1 lần; họp đột xuất khi cần thiết.</w:t>
      </w:r>
    </w:p>
    <w:p w:rsidR="00314A31" w:rsidRPr="00811CC2" w:rsidRDefault="003A570B">
      <w:pPr>
        <w:rPr>
          <w:rFonts w:asciiTheme="majorHAnsi" w:hAnsiTheme="majorHAnsi" w:cstheme="majorHAnsi"/>
          <w:sz w:val="28"/>
          <w:szCs w:val="28"/>
        </w:rPr>
      </w:pPr>
    </w:p>
    <w:sectPr w:rsidR="00314A31" w:rsidRPr="00811CC2" w:rsidSect="00811CC2">
      <w:footerReference w:type="default" r:id="rId7"/>
      <w:pgSz w:w="11906" w:h="16838" w:code="9"/>
      <w:pgMar w:top="1134" w:right="1134" w:bottom="1134"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A570B" w:rsidRDefault="003A570B" w:rsidP="00811CC2">
      <w:pPr>
        <w:spacing w:after="0" w:line="240" w:lineRule="auto"/>
      </w:pPr>
      <w:r>
        <w:separator/>
      </w:r>
    </w:p>
  </w:endnote>
  <w:endnote w:type="continuationSeparator" w:id="0">
    <w:p w:rsidR="003A570B" w:rsidRDefault="003A570B" w:rsidP="00811CC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62079068"/>
      <w:docPartObj>
        <w:docPartGallery w:val="Page Numbers (Bottom of Page)"/>
        <w:docPartUnique/>
      </w:docPartObj>
    </w:sdtPr>
    <w:sdtEndPr>
      <w:rPr>
        <w:rFonts w:asciiTheme="majorHAnsi" w:hAnsiTheme="majorHAnsi" w:cstheme="majorHAnsi"/>
        <w:noProof/>
        <w:sz w:val="28"/>
        <w:szCs w:val="28"/>
      </w:rPr>
    </w:sdtEndPr>
    <w:sdtContent>
      <w:p w:rsidR="00811CC2" w:rsidRPr="00811CC2" w:rsidRDefault="00811CC2">
        <w:pPr>
          <w:pStyle w:val="Footer"/>
          <w:jc w:val="center"/>
          <w:rPr>
            <w:rFonts w:asciiTheme="majorHAnsi" w:hAnsiTheme="majorHAnsi" w:cstheme="majorHAnsi"/>
            <w:sz w:val="28"/>
            <w:szCs w:val="28"/>
          </w:rPr>
        </w:pPr>
        <w:r w:rsidRPr="00811CC2">
          <w:rPr>
            <w:rFonts w:asciiTheme="majorHAnsi" w:hAnsiTheme="majorHAnsi" w:cstheme="majorHAnsi"/>
            <w:sz w:val="28"/>
            <w:szCs w:val="28"/>
          </w:rPr>
          <w:fldChar w:fldCharType="begin"/>
        </w:r>
        <w:r w:rsidRPr="00811CC2">
          <w:rPr>
            <w:rFonts w:asciiTheme="majorHAnsi" w:hAnsiTheme="majorHAnsi" w:cstheme="majorHAnsi"/>
            <w:sz w:val="28"/>
            <w:szCs w:val="28"/>
          </w:rPr>
          <w:instrText xml:space="preserve"> PAGE   \* MERGEFORMAT </w:instrText>
        </w:r>
        <w:r w:rsidRPr="00811CC2">
          <w:rPr>
            <w:rFonts w:asciiTheme="majorHAnsi" w:hAnsiTheme="majorHAnsi" w:cstheme="majorHAnsi"/>
            <w:sz w:val="28"/>
            <w:szCs w:val="28"/>
          </w:rPr>
          <w:fldChar w:fldCharType="separate"/>
        </w:r>
        <w:r>
          <w:rPr>
            <w:rFonts w:asciiTheme="majorHAnsi" w:hAnsiTheme="majorHAnsi" w:cstheme="majorHAnsi"/>
            <w:noProof/>
            <w:sz w:val="28"/>
            <w:szCs w:val="28"/>
          </w:rPr>
          <w:t>1</w:t>
        </w:r>
        <w:r w:rsidRPr="00811CC2">
          <w:rPr>
            <w:rFonts w:asciiTheme="majorHAnsi" w:hAnsiTheme="majorHAnsi" w:cstheme="majorHAnsi"/>
            <w:noProof/>
            <w:sz w:val="28"/>
            <w:szCs w:val="28"/>
          </w:rPr>
          <w:fldChar w:fldCharType="end"/>
        </w:r>
      </w:p>
    </w:sdtContent>
  </w:sdt>
  <w:p w:rsidR="00811CC2" w:rsidRDefault="00811CC2">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A570B" w:rsidRDefault="003A570B" w:rsidP="00811CC2">
      <w:pPr>
        <w:spacing w:after="0" w:line="240" w:lineRule="auto"/>
      </w:pPr>
      <w:r>
        <w:separator/>
      </w:r>
    </w:p>
  </w:footnote>
  <w:footnote w:type="continuationSeparator" w:id="0">
    <w:p w:rsidR="003A570B" w:rsidRDefault="003A570B" w:rsidP="00811CC2">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9"/>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11CC2"/>
    <w:rsid w:val="003A570B"/>
    <w:rsid w:val="00811CC2"/>
    <w:rsid w:val="00C01B63"/>
    <w:rsid w:val="00CF0E6E"/>
  </w:rsids>
  <m:mathPr>
    <m:mathFont m:val="Cambria Math"/>
    <m:brkBin m:val="before"/>
    <m:brkBinSub m:val="--"/>
    <m:smallFrac m:val="0"/>
    <m:dispDef/>
    <m:lMargin m:val="0"/>
    <m:rMargin m:val="0"/>
    <m:defJc m:val="centerGroup"/>
    <m:wrapIndent m:val="1440"/>
    <m:intLim m:val="subSup"/>
    <m:naryLim m:val="undOvr"/>
  </m:mathPr>
  <w:themeFontLang w:val="vi-V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vi-V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11CC2"/>
    <w:pPr>
      <w:tabs>
        <w:tab w:val="center" w:pos="4513"/>
        <w:tab w:val="right" w:pos="9026"/>
      </w:tabs>
      <w:spacing w:after="0" w:line="240" w:lineRule="auto"/>
    </w:pPr>
  </w:style>
  <w:style w:type="character" w:customStyle="1" w:styleId="HeaderChar">
    <w:name w:val="Header Char"/>
    <w:basedOn w:val="DefaultParagraphFont"/>
    <w:link w:val="Header"/>
    <w:uiPriority w:val="99"/>
    <w:rsid w:val="00811CC2"/>
  </w:style>
  <w:style w:type="paragraph" w:styleId="Footer">
    <w:name w:val="footer"/>
    <w:basedOn w:val="Normal"/>
    <w:link w:val="FooterChar"/>
    <w:uiPriority w:val="99"/>
    <w:unhideWhenUsed/>
    <w:rsid w:val="00811CC2"/>
    <w:pPr>
      <w:tabs>
        <w:tab w:val="center" w:pos="4513"/>
        <w:tab w:val="right" w:pos="9026"/>
      </w:tabs>
      <w:spacing w:after="0" w:line="240" w:lineRule="auto"/>
    </w:pPr>
  </w:style>
  <w:style w:type="character" w:customStyle="1" w:styleId="FooterChar">
    <w:name w:val="Footer Char"/>
    <w:basedOn w:val="DefaultParagraphFont"/>
    <w:link w:val="Footer"/>
    <w:uiPriority w:val="99"/>
    <w:rsid w:val="00811CC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vi-V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11CC2"/>
    <w:pPr>
      <w:tabs>
        <w:tab w:val="center" w:pos="4513"/>
        <w:tab w:val="right" w:pos="9026"/>
      </w:tabs>
      <w:spacing w:after="0" w:line="240" w:lineRule="auto"/>
    </w:pPr>
  </w:style>
  <w:style w:type="character" w:customStyle="1" w:styleId="HeaderChar">
    <w:name w:val="Header Char"/>
    <w:basedOn w:val="DefaultParagraphFont"/>
    <w:link w:val="Header"/>
    <w:uiPriority w:val="99"/>
    <w:rsid w:val="00811CC2"/>
  </w:style>
  <w:style w:type="paragraph" w:styleId="Footer">
    <w:name w:val="footer"/>
    <w:basedOn w:val="Normal"/>
    <w:link w:val="FooterChar"/>
    <w:uiPriority w:val="99"/>
    <w:unhideWhenUsed/>
    <w:rsid w:val="00811CC2"/>
    <w:pPr>
      <w:tabs>
        <w:tab w:val="center" w:pos="4513"/>
        <w:tab w:val="right" w:pos="9026"/>
      </w:tabs>
      <w:spacing w:after="0" w:line="240" w:lineRule="auto"/>
    </w:pPr>
  </w:style>
  <w:style w:type="character" w:customStyle="1" w:styleId="FooterChar">
    <w:name w:val="Footer Char"/>
    <w:basedOn w:val="DefaultParagraphFont"/>
    <w:link w:val="Footer"/>
    <w:uiPriority w:val="99"/>
    <w:rsid w:val="00811CC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278801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3</Pages>
  <Words>1092</Words>
  <Characters>6226</Characters>
  <Application>Microsoft Office Word</Application>
  <DocSecurity>0</DocSecurity>
  <Lines>51</Lines>
  <Paragraphs>14</Paragraphs>
  <ScaleCrop>false</ScaleCrop>
  <Company>HungAnhComputer</Company>
  <LinksUpToDate>false</LinksUpToDate>
  <CharactersWithSpaces>7304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1</cp:revision>
  <dcterms:created xsi:type="dcterms:W3CDTF">2021-09-07T07:49:00Z</dcterms:created>
  <dcterms:modified xsi:type="dcterms:W3CDTF">2021-09-07T07:53:00Z</dcterms:modified>
</cp:coreProperties>
</file>